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6B084" w14:textId="552D853D" w:rsidR="00603811" w:rsidRPr="00EE1504" w:rsidRDefault="00603811" w:rsidP="00603811">
      <w:pPr>
        <w:tabs>
          <w:tab w:val="left" w:pos="1985"/>
        </w:tabs>
        <w:rPr>
          <w:rFonts w:cstheme="minorHAnsi"/>
          <w:b/>
          <w:sz w:val="24"/>
          <w:szCs w:val="24"/>
        </w:rPr>
      </w:pPr>
      <w:bookmarkStart w:id="0" w:name="Title"/>
      <w:bookmarkStart w:id="1" w:name="DocumentFor"/>
      <w:bookmarkEnd w:id="0"/>
      <w:bookmarkEnd w:id="1"/>
      <w:r w:rsidRPr="00EE1504">
        <w:rPr>
          <w:rFonts w:cstheme="minorHAnsi"/>
          <w:b/>
          <w:sz w:val="24"/>
          <w:szCs w:val="24"/>
        </w:rPr>
        <w:t xml:space="preserve">3GPP TSG-RAN WG4 Meeting # 106                                       </w:t>
      </w:r>
      <w:r>
        <w:rPr>
          <w:rFonts w:cstheme="minorHAnsi"/>
          <w:b/>
          <w:sz w:val="24"/>
          <w:szCs w:val="24"/>
        </w:rPr>
        <w:t xml:space="preserve">  </w:t>
      </w:r>
      <w:r w:rsidRPr="00EE1504">
        <w:rPr>
          <w:rFonts w:cstheme="minorHAnsi"/>
          <w:b/>
          <w:sz w:val="24"/>
          <w:szCs w:val="24"/>
        </w:rPr>
        <w:t>R4-23</w:t>
      </w:r>
      <w:r w:rsidR="00C57B7F">
        <w:rPr>
          <w:rFonts w:cstheme="minorHAnsi"/>
          <w:b/>
          <w:sz w:val="24"/>
          <w:szCs w:val="24"/>
        </w:rPr>
        <w:t>00472</w:t>
      </w:r>
    </w:p>
    <w:p w14:paraId="0F8E9F22" w14:textId="77777777" w:rsidR="00603811" w:rsidRPr="00EE1504" w:rsidRDefault="00603811" w:rsidP="00603811">
      <w:pPr>
        <w:tabs>
          <w:tab w:val="left" w:pos="1985"/>
        </w:tabs>
        <w:rPr>
          <w:rFonts w:cstheme="minorHAnsi"/>
          <w:b/>
          <w:sz w:val="24"/>
          <w:szCs w:val="24"/>
        </w:rPr>
      </w:pPr>
      <w:r w:rsidRPr="00EE1504">
        <w:rPr>
          <w:rFonts w:cstheme="minorHAnsi"/>
          <w:b/>
          <w:sz w:val="24"/>
          <w:szCs w:val="24"/>
        </w:rPr>
        <w:t>Athens, Greece, February 27 – March 3, 2022</w:t>
      </w:r>
    </w:p>
    <w:p w14:paraId="2BC76DD7" w14:textId="2D2137CE" w:rsidR="00C772E5" w:rsidRDefault="00C772E5" w:rsidP="00C772E5">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sidR="00603811">
        <w:rPr>
          <w:rFonts w:cstheme="minorHAnsi"/>
          <w:b/>
          <w:sz w:val="24"/>
          <w:szCs w:val="24"/>
        </w:rPr>
        <w:t>9</w:t>
      </w:r>
      <w:r w:rsidRPr="009309D1">
        <w:rPr>
          <w:rFonts w:cstheme="minorHAnsi"/>
          <w:b/>
          <w:sz w:val="24"/>
          <w:szCs w:val="24"/>
        </w:rPr>
        <w:t>.</w:t>
      </w:r>
      <w:r w:rsidR="00B747AA">
        <w:rPr>
          <w:rFonts w:cstheme="minorHAnsi"/>
          <w:b/>
          <w:sz w:val="24"/>
          <w:szCs w:val="24"/>
        </w:rPr>
        <w:t>10</w:t>
      </w:r>
      <w:r w:rsidRPr="009309D1">
        <w:rPr>
          <w:rFonts w:cstheme="minorHAnsi"/>
          <w:b/>
          <w:sz w:val="24"/>
          <w:szCs w:val="24"/>
        </w:rPr>
        <w:t>.2</w:t>
      </w:r>
      <w:r w:rsidR="00274F17">
        <w:rPr>
          <w:rFonts w:cstheme="minorHAnsi"/>
          <w:b/>
          <w:sz w:val="24"/>
          <w:szCs w:val="24"/>
        </w:rPr>
        <w:t>.2</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5B6142C5"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22E98" w:rsidRPr="00322E98">
        <w:rPr>
          <w:rFonts w:cstheme="minorHAnsi"/>
          <w:b/>
          <w:bCs/>
          <w:sz w:val="24"/>
        </w:rPr>
        <w:t xml:space="preserve">Discussion on RRM requirements for </w:t>
      </w:r>
      <w:r w:rsidR="00A2135C">
        <w:rPr>
          <w:rFonts w:cstheme="minorHAnsi"/>
          <w:b/>
          <w:bCs/>
          <w:sz w:val="24"/>
        </w:rPr>
        <w:t>combination</w:t>
      </w:r>
      <w:r w:rsidR="009E671C">
        <w:rPr>
          <w:rFonts w:cstheme="minorHAnsi"/>
          <w:b/>
          <w:bCs/>
          <w:sz w:val="24"/>
        </w:rPr>
        <w:t>s</w:t>
      </w:r>
      <w:r w:rsidR="00A2135C">
        <w:rPr>
          <w:rFonts w:cstheme="minorHAnsi"/>
          <w:b/>
          <w:bCs/>
          <w:sz w:val="24"/>
        </w:rPr>
        <w:t xml:space="preserve"> of </w:t>
      </w:r>
      <w:r w:rsidR="00322E98" w:rsidRPr="00322E98">
        <w:rPr>
          <w:rFonts w:cstheme="minorHAnsi"/>
          <w:b/>
          <w:bCs/>
          <w:sz w:val="24"/>
        </w:rPr>
        <w:t>pre-configured MGs</w:t>
      </w:r>
      <w:r w:rsidR="00A2135C">
        <w:rPr>
          <w:rFonts w:cstheme="minorHAnsi"/>
          <w:b/>
          <w:bCs/>
          <w:sz w:val="24"/>
        </w:rPr>
        <w:t xml:space="preserve"> and</w:t>
      </w:r>
      <w:r w:rsidR="00322E98" w:rsidRPr="00322E98">
        <w:rPr>
          <w:rFonts w:cstheme="minorHAnsi"/>
          <w:b/>
          <w:bCs/>
          <w:sz w:val="24"/>
        </w:rPr>
        <w:t xml:space="preserve"> multiple concurrent MGs </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0EF6599A" w14:textId="55FE1DEF" w:rsidR="00D12979" w:rsidRPr="002440D5" w:rsidRDefault="00464982" w:rsidP="002440D5">
      <w:pPr>
        <w:tabs>
          <w:tab w:val="num" w:pos="2160"/>
        </w:tabs>
        <w:spacing w:after="0"/>
        <w:jc w:val="both"/>
        <w:rPr>
          <w:rFonts w:cstheme="minorHAnsi"/>
          <w:bCs/>
        </w:rPr>
      </w:pPr>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8 NR measurement gap enhance WI was initially discussed</w:t>
      </w:r>
      <w:r w:rsidR="00D12979" w:rsidRPr="002440D5">
        <w:rPr>
          <w:rFonts w:cstheme="minorHAnsi"/>
          <w:bCs/>
        </w:rPr>
        <w:t>. In this paper,</w:t>
      </w:r>
      <w:r w:rsidR="007B6DAA" w:rsidRPr="002440D5">
        <w:rPr>
          <w:rFonts w:cstheme="minorHAnsi"/>
          <w:bCs/>
        </w:rPr>
        <w:t xml:space="preserve"> </w:t>
      </w:r>
      <w:r w:rsidR="00D12B37">
        <w:rPr>
          <w:rFonts w:cstheme="minorHAnsi"/>
          <w:bCs/>
        </w:rPr>
        <w:t>the further considerations on r</w:t>
      </w:r>
      <w:r w:rsidR="00B25151">
        <w:rPr>
          <w:rFonts w:cstheme="minorHAnsi"/>
          <w:bCs/>
        </w:rPr>
        <w:t xml:space="preserve">equirements for </w:t>
      </w:r>
      <w:r w:rsidR="002B34D3">
        <w:rPr>
          <w:rFonts w:cstheme="minorHAnsi"/>
          <w:bCs/>
        </w:rPr>
        <w:t>combi</w:t>
      </w:r>
      <w:r w:rsidR="009E671C">
        <w:rPr>
          <w:rFonts w:cstheme="minorHAnsi"/>
          <w:bCs/>
        </w:rPr>
        <w:t xml:space="preserve">nations 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 </w:t>
      </w:r>
      <w:r w:rsidR="00EC0869" w:rsidRPr="002440D5">
        <w:rPr>
          <w:rFonts w:cstheme="minorHAnsi"/>
          <w:bCs/>
        </w:rPr>
        <w:t xml:space="preserve">in </w:t>
      </w:r>
      <w:r w:rsidR="005F0AF6">
        <w:rPr>
          <w:rFonts w:cstheme="minorHAnsi"/>
          <w:bCs/>
        </w:rPr>
        <w:t>[</w:t>
      </w:r>
      <w:proofErr w:type="gramStart"/>
      <w:r w:rsidR="005F0AF6">
        <w:rPr>
          <w:rFonts w:cstheme="minorHAnsi"/>
          <w:bCs/>
        </w:rPr>
        <w:t>1]</w:t>
      </w:r>
      <w:r w:rsidR="0014220D" w:rsidRPr="002440D5">
        <w:rPr>
          <w:rFonts w:cstheme="minorHAnsi"/>
          <w:bCs/>
        </w:rPr>
        <w:t>w</w:t>
      </w:r>
      <w:r w:rsidR="003E172B">
        <w:rPr>
          <w:rFonts w:cstheme="minorHAnsi"/>
          <w:bCs/>
        </w:rPr>
        <w:t>as</w:t>
      </w:r>
      <w:proofErr w:type="gramEnd"/>
      <w:r w:rsidR="00D12979" w:rsidRPr="002440D5">
        <w:rPr>
          <w:rFonts w:cstheme="minorHAnsi"/>
          <w:bCs/>
        </w:rPr>
        <w:t xml:space="preserve"> </w:t>
      </w:r>
      <w:r w:rsidR="00D12B37">
        <w:rPr>
          <w:rFonts w:cstheme="minorHAnsi"/>
          <w:bCs/>
        </w:rPr>
        <w:t>provided</w:t>
      </w:r>
      <w:r w:rsidR="003E172B">
        <w:rPr>
          <w:rFonts w:cstheme="minorHAnsi"/>
          <w:bCs/>
        </w:rPr>
        <w:t>.</w:t>
      </w:r>
    </w:p>
    <w:tbl>
      <w:tblPr>
        <w:tblStyle w:val="TableGrid"/>
        <w:tblW w:w="0" w:type="auto"/>
        <w:tblLook w:val="04A0" w:firstRow="1" w:lastRow="0" w:firstColumn="1" w:lastColumn="0" w:noHBand="0" w:noVBand="1"/>
      </w:tblPr>
      <w:tblGrid>
        <w:gridCol w:w="9629"/>
      </w:tblGrid>
      <w:tr w:rsidR="005658DF" w14:paraId="7E776BC5" w14:textId="77777777" w:rsidTr="005658DF">
        <w:tc>
          <w:tcPr>
            <w:tcW w:w="9629" w:type="dxa"/>
          </w:tcPr>
          <w:p w14:paraId="45D28A80" w14:textId="77777777" w:rsidR="005658DF" w:rsidRPr="006E712C" w:rsidRDefault="005658DF" w:rsidP="005658DF">
            <w:pPr>
              <w:pStyle w:val="B1"/>
              <w:ind w:left="0" w:firstLine="0"/>
              <w:jc w:val="both"/>
              <w:rPr>
                <w:lang w:eastAsia="ja-JP"/>
              </w:rPr>
            </w:pPr>
            <w:r w:rsidRPr="006E712C">
              <w:rPr>
                <w:lang w:eastAsia="ja-JP"/>
              </w:rPr>
              <w:t>The following objectives are considered in this WI:</w:t>
            </w:r>
          </w:p>
          <w:p w14:paraId="003B68C9" w14:textId="77777777" w:rsidR="0042572D" w:rsidRDefault="0042572D" w:rsidP="0042572D">
            <w:pPr>
              <w:numPr>
                <w:ilvl w:val="0"/>
                <w:numId w:val="20"/>
              </w:numPr>
              <w:overflowPunct w:val="0"/>
              <w:autoSpaceDE w:val="0"/>
              <w:autoSpaceDN w:val="0"/>
              <w:adjustRightInd w:val="0"/>
              <w:spacing w:after="180" w:line="240" w:lineRule="auto"/>
              <w:rPr>
                <w:rFonts w:ascii="Times New Roman" w:eastAsia="Batang" w:hAnsi="Times New Roman" w:cs="Times New Roman"/>
                <w:sz w:val="20"/>
                <w:szCs w:val="20"/>
              </w:rPr>
            </w:pPr>
            <w:r>
              <w:rPr>
                <w:rFonts w:eastAsia="Batang"/>
              </w:rPr>
              <w:t xml:space="preserve">Enhancements of pre-configured MGs, multiple concurrent MGs and NCSG </w:t>
            </w:r>
          </w:p>
          <w:p w14:paraId="022F9BEC" w14:textId="77777777" w:rsidR="0042572D" w:rsidRDefault="0042572D" w:rsidP="0042572D">
            <w:pPr>
              <w:numPr>
                <w:ilvl w:val="1"/>
                <w:numId w:val="23"/>
              </w:numPr>
              <w:overflowPunct w:val="0"/>
              <w:autoSpaceDE w:val="0"/>
              <w:autoSpaceDN w:val="0"/>
              <w:adjustRightInd w:val="0"/>
              <w:spacing w:after="120" w:line="240" w:lineRule="auto"/>
              <w:rPr>
                <w:rFonts w:eastAsia="PMingLiU"/>
                <w:lang w:val="en-GB" w:eastAsia="zh-TW"/>
              </w:rPr>
            </w:pPr>
            <w:r>
              <w:rPr>
                <w:lang w:eastAsia="zh-TW"/>
              </w:rPr>
              <w:t>Define RRM requirements for UEs configured with a combination of pre-configured MGs, and/or concurrent MGs and/or NCSG [RAN4]</w:t>
            </w:r>
          </w:p>
          <w:p w14:paraId="777D695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Prioritize at least joint requirements for UE configured with</w:t>
            </w:r>
          </w:p>
          <w:p w14:paraId="213F87E3"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14:paraId="1D4CE02A"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14:paraId="294076C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1: </w:t>
            </w:r>
            <w:r>
              <w:t>Gaps that are configured for NTN are precluded in Case 1 and Case 2</w:t>
            </w:r>
          </w:p>
          <w:p w14:paraId="2919DA75"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2: </w:t>
            </w:r>
            <w:r>
              <w:t>The requirement discussions on the scenarios that NCSG is considered in Case 1 and that Pre-configured MG is considered in Case 2 will be started after RAN#99.</w:t>
            </w:r>
          </w:p>
          <w:p w14:paraId="5FDE8162"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Note 3: Prioritization among other possible combinations of pre-configured MG, concurrent MG, NTN gaps and NCSG can be discussed after RAN#99</w:t>
            </w:r>
          </w:p>
          <w:p w14:paraId="78BCCFA9" w14:textId="2975D36C" w:rsidR="005658DF" w:rsidRPr="00D12B37" w:rsidRDefault="0042572D" w:rsidP="00D12B37">
            <w:pPr>
              <w:numPr>
                <w:ilvl w:val="2"/>
                <w:numId w:val="24"/>
              </w:numPr>
              <w:overflowPunct w:val="0"/>
              <w:autoSpaceDE w:val="0"/>
              <w:autoSpaceDN w:val="0"/>
              <w:adjustRightInd w:val="0"/>
              <w:spacing w:after="120" w:line="240" w:lineRule="auto"/>
              <w:rPr>
                <w:rFonts w:eastAsia="Batang"/>
                <w:lang w:eastAsia="en-GB"/>
              </w:rPr>
            </w:pPr>
            <w:r>
              <w:t>Note 4: This WID does not include any inter-working with MUSIM gaps</w:t>
            </w:r>
          </w:p>
        </w:tc>
      </w:tr>
    </w:tbl>
    <w:p w14:paraId="54DEE1A0" w14:textId="0582ACEB" w:rsidR="004607E0" w:rsidRDefault="004607E0" w:rsidP="00EC0869">
      <w:pPr>
        <w:tabs>
          <w:tab w:val="num" w:pos="2160"/>
        </w:tabs>
        <w:spacing w:after="0"/>
        <w:jc w:val="both"/>
        <w:rPr>
          <w:rFonts w:cstheme="minorHAnsi"/>
          <w:bCs/>
        </w:rPr>
      </w:pPr>
    </w:p>
    <w:p w14:paraId="127E698F" w14:textId="13A746D6" w:rsidR="007A13C7" w:rsidRPr="009309D1" w:rsidRDefault="0092527C" w:rsidP="00752F54">
      <w:pPr>
        <w:pStyle w:val="Heading1"/>
        <w:numPr>
          <w:ilvl w:val="0"/>
          <w:numId w:val="2"/>
        </w:numPr>
        <w:rPr>
          <w:rFonts w:asciiTheme="minorHAnsi" w:hAnsiTheme="minorHAnsi" w:cstheme="minorHAnsi"/>
          <w:lang w:eastAsia="zh-CN"/>
        </w:rPr>
      </w:pPr>
      <w:r>
        <w:rPr>
          <w:rFonts w:asciiTheme="minorHAnsi" w:hAnsiTheme="minorHAnsi" w:cstheme="minorHAnsi"/>
          <w:lang w:eastAsia="zh-CN"/>
        </w:rPr>
        <w:t xml:space="preserve">Discussion on </w:t>
      </w:r>
      <w:r w:rsidR="00E636E7">
        <w:rPr>
          <w:rFonts w:asciiTheme="minorHAnsi" w:hAnsiTheme="minorHAnsi" w:cstheme="minorHAnsi"/>
          <w:lang w:eastAsia="zh-CN"/>
        </w:rPr>
        <w:t xml:space="preserve">RRM requirements </w:t>
      </w:r>
      <w:r>
        <w:rPr>
          <w:rFonts w:asciiTheme="minorHAnsi" w:hAnsiTheme="minorHAnsi" w:cstheme="minorHAnsi"/>
          <w:lang w:eastAsia="zh-CN"/>
        </w:rPr>
        <w:t>for</w:t>
      </w:r>
      <w:r w:rsidR="00946C2B">
        <w:rPr>
          <w:rFonts w:asciiTheme="minorHAnsi" w:hAnsiTheme="minorHAnsi" w:cstheme="minorHAnsi"/>
          <w:lang w:eastAsia="zh-CN"/>
        </w:rPr>
        <w:t xml:space="preserve"> Case 1</w:t>
      </w:r>
    </w:p>
    <w:p w14:paraId="0CBF0285" w14:textId="308E2381" w:rsidR="00D02F46" w:rsidRPr="00D02F46" w:rsidRDefault="00BF253B" w:rsidP="00752F54">
      <w:pPr>
        <w:pStyle w:val="Heading1"/>
        <w:numPr>
          <w:ilvl w:val="1"/>
          <w:numId w:val="2"/>
        </w:numPr>
        <w:rPr>
          <w:rFonts w:asciiTheme="minorHAnsi" w:hAnsiTheme="minorHAnsi" w:cstheme="minorHAnsi"/>
          <w:bCs/>
        </w:rPr>
      </w:pPr>
      <w:bookmarkStart w:id="3" w:name="OLE_LINK14"/>
      <w:bookmarkStart w:id="4" w:name="OLE_LINK15"/>
      <w:r>
        <w:rPr>
          <w:rFonts w:asciiTheme="minorHAnsi" w:hAnsiTheme="minorHAnsi" w:cstheme="minorHAnsi"/>
          <w:bCs/>
        </w:rPr>
        <w:t>Con-MGs rules for multi</w:t>
      </w:r>
      <w:r w:rsidR="007E5A30">
        <w:rPr>
          <w:rFonts w:asciiTheme="minorHAnsi" w:hAnsiTheme="minorHAnsi" w:cstheme="minorHAnsi"/>
          <w:bCs/>
        </w:rPr>
        <w:t>ple Pre-MGs</w:t>
      </w:r>
    </w:p>
    <w:p w14:paraId="246256EE" w14:textId="16D06C35" w:rsidR="00291E51" w:rsidRDefault="00B36686" w:rsidP="002241D0">
      <w:pPr>
        <w:tabs>
          <w:tab w:val="num" w:pos="2160"/>
        </w:tabs>
        <w:spacing w:after="0"/>
        <w:jc w:val="both"/>
        <w:rPr>
          <w:rFonts w:cstheme="minorHAnsi"/>
          <w:bCs/>
        </w:rPr>
      </w:pPr>
      <w:r>
        <w:rPr>
          <w:rFonts w:cstheme="minorHAnsi"/>
          <w:bCs/>
        </w:rPr>
        <w:t>In the last meeting, the</w:t>
      </w:r>
      <w:r w:rsidR="00354F65">
        <w:rPr>
          <w:rFonts w:cstheme="minorHAnsi"/>
          <w:bCs/>
        </w:rPr>
        <w:t>re were extensive discussion on Pre-MG activation/deact</w:t>
      </w:r>
      <w:r w:rsidR="00291E51">
        <w:rPr>
          <w:rFonts w:cstheme="minorHAnsi"/>
          <w:bCs/>
        </w:rPr>
        <w:t>ivation mechanism.</w:t>
      </w:r>
    </w:p>
    <w:tbl>
      <w:tblPr>
        <w:tblStyle w:val="TableGrid"/>
        <w:tblW w:w="0" w:type="auto"/>
        <w:tblLook w:val="04A0" w:firstRow="1" w:lastRow="0" w:firstColumn="1" w:lastColumn="0" w:noHBand="0" w:noVBand="1"/>
      </w:tblPr>
      <w:tblGrid>
        <w:gridCol w:w="9629"/>
      </w:tblGrid>
      <w:tr w:rsidR="00291E51" w14:paraId="53E0A819" w14:textId="77777777" w:rsidTr="00291E51">
        <w:tc>
          <w:tcPr>
            <w:tcW w:w="9629" w:type="dxa"/>
          </w:tcPr>
          <w:p w14:paraId="1D063936" w14:textId="77777777" w:rsidR="001257BC" w:rsidRDefault="001257BC" w:rsidP="001257BC">
            <w:pPr>
              <w:pStyle w:val="Heading2"/>
              <w:rPr>
                <w:b/>
                <w:bCs/>
                <w:sz w:val="24"/>
                <w:szCs w:val="24"/>
              </w:rPr>
            </w:pPr>
            <w:r w:rsidRPr="003D6878">
              <w:rPr>
                <w:b/>
                <w:bCs/>
                <w:sz w:val="24"/>
                <w:szCs w:val="24"/>
                <w:u w:val="single"/>
              </w:rPr>
              <w:lastRenderedPageBreak/>
              <w:t>Issue 3-1-4: [Case 1] Whether to revisit the Con-MGs rules among the following Pre-MG status change</w:t>
            </w:r>
            <w:r>
              <w:rPr>
                <w:b/>
                <w:bCs/>
                <w:sz w:val="24"/>
                <w:szCs w:val="24"/>
              </w:rPr>
              <w:t xml:space="preserve">  </w:t>
            </w:r>
          </w:p>
          <w:p w14:paraId="12CD8830" w14:textId="77777777" w:rsidR="001257BC" w:rsidRDefault="001257BC" w:rsidP="001257BC">
            <w:pPr>
              <w:spacing w:afterLines="50" w:after="120"/>
              <w:ind w:leftChars="200" w:left="440"/>
            </w:pPr>
            <w:r>
              <w:rPr>
                <w:b/>
              </w:rPr>
              <w:t xml:space="preserve">&lt; </w:t>
            </w:r>
            <w:proofErr w:type="spellStart"/>
            <w:r>
              <w:rPr>
                <w:b/>
              </w:rPr>
              <w:t>Wayforward</w:t>
            </w:r>
            <w:proofErr w:type="spellEnd"/>
            <w:r>
              <w:rPr>
                <w:b/>
              </w:rPr>
              <w:t xml:space="preserve"> &gt;</w:t>
            </w:r>
            <w:r>
              <w:t xml:space="preserve">:  </w:t>
            </w:r>
          </w:p>
          <w:p w14:paraId="71EE5C6C" w14:textId="77777777" w:rsidR="001257BC" w:rsidRPr="004209BA" w:rsidRDefault="001257BC" w:rsidP="001257BC">
            <w:pPr>
              <w:pStyle w:val="ListParagraph"/>
              <w:numPr>
                <w:ilvl w:val="1"/>
                <w:numId w:val="30"/>
              </w:numPr>
              <w:spacing w:after="120" w:line="240" w:lineRule="auto"/>
              <w:contextualSpacing w:val="0"/>
              <w:rPr>
                <w:szCs w:val="24"/>
                <w:lang w:eastAsia="zh-CN"/>
              </w:rPr>
            </w:pPr>
            <w:r w:rsidRPr="004209BA">
              <w:rPr>
                <w:szCs w:val="24"/>
                <w:lang w:eastAsia="zh-CN"/>
              </w:rPr>
              <w:t>Activation/activation</w:t>
            </w:r>
          </w:p>
          <w:p w14:paraId="605C83E8" w14:textId="77777777" w:rsidR="001257BC" w:rsidRPr="004209BA" w:rsidRDefault="001257BC" w:rsidP="001257BC">
            <w:pPr>
              <w:pStyle w:val="ListParagraph"/>
              <w:numPr>
                <w:ilvl w:val="1"/>
                <w:numId w:val="30"/>
              </w:numPr>
              <w:spacing w:after="120" w:line="240" w:lineRule="auto"/>
              <w:contextualSpacing w:val="0"/>
              <w:rPr>
                <w:szCs w:val="24"/>
                <w:lang w:eastAsia="zh-CN"/>
              </w:rPr>
            </w:pPr>
            <w:r w:rsidRPr="004209BA">
              <w:rPr>
                <w:szCs w:val="24"/>
                <w:lang w:eastAsia="zh-CN"/>
              </w:rPr>
              <w:t>Activation/deactivation</w:t>
            </w:r>
          </w:p>
          <w:p w14:paraId="583D520B" w14:textId="77777777" w:rsidR="001257BC" w:rsidRPr="004209BA" w:rsidRDefault="001257BC" w:rsidP="001257BC">
            <w:pPr>
              <w:pStyle w:val="ListParagraph"/>
              <w:numPr>
                <w:ilvl w:val="1"/>
                <w:numId w:val="30"/>
              </w:numPr>
              <w:spacing w:after="120" w:line="240" w:lineRule="auto"/>
              <w:contextualSpacing w:val="0"/>
              <w:rPr>
                <w:szCs w:val="24"/>
                <w:lang w:eastAsia="zh-CN"/>
              </w:rPr>
            </w:pPr>
            <w:r w:rsidRPr="004209BA">
              <w:rPr>
                <w:szCs w:val="24"/>
                <w:lang w:eastAsia="zh-CN"/>
              </w:rPr>
              <w:t>Deactivation/deactivation</w:t>
            </w:r>
          </w:p>
          <w:p w14:paraId="43814604" w14:textId="77777777" w:rsidR="001257BC" w:rsidRPr="004209BA" w:rsidRDefault="001257BC" w:rsidP="001257BC">
            <w:pPr>
              <w:pStyle w:val="ListParagraph"/>
              <w:numPr>
                <w:ilvl w:val="1"/>
                <w:numId w:val="30"/>
              </w:numPr>
              <w:spacing w:after="120" w:line="240" w:lineRule="auto"/>
              <w:contextualSpacing w:val="0"/>
              <w:rPr>
                <w:szCs w:val="24"/>
                <w:lang w:eastAsia="zh-CN"/>
              </w:rPr>
            </w:pPr>
            <w:r w:rsidRPr="004209BA">
              <w:rPr>
                <w:szCs w:val="24"/>
                <w:lang w:eastAsia="zh-CN"/>
              </w:rPr>
              <w:t>Deactivation/activation</w:t>
            </w:r>
          </w:p>
          <w:p w14:paraId="4AC3C81C" w14:textId="77777777" w:rsidR="00291E51" w:rsidRDefault="00291E51" w:rsidP="002241D0">
            <w:pPr>
              <w:tabs>
                <w:tab w:val="num" w:pos="2160"/>
              </w:tabs>
              <w:spacing w:after="0"/>
              <w:jc w:val="both"/>
              <w:rPr>
                <w:rFonts w:cstheme="minorHAnsi"/>
                <w:bCs/>
              </w:rPr>
            </w:pPr>
          </w:p>
        </w:tc>
      </w:tr>
    </w:tbl>
    <w:p w14:paraId="7F9A2877" w14:textId="77777777" w:rsidR="00291E51" w:rsidRDefault="00291E51" w:rsidP="002241D0">
      <w:pPr>
        <w:tabs>
          <w:tab w:val="num" w:pos="2160"/>
        </w:tabs>
        <w:spacing w:after="0"/>
        <w:jc w:val="both"/>
        <w:rPr>
          <w:rFonts w:cstheme="minorHAnsi"/>
          <w:bCs/>
        </w:rPr>
      </w:pPr>
    </w:p>
    <w:p w14:paraId="72ABA754" w14:textId="0BFDCBF8" w:rsidR="006722F1" w:rsidRPr="00781DBD" w:rsidRDefault="00D916A4" w:rsidP="00781DBD">
      <w:pPr>
        <w:tabs>
          <w:tab w:val="num" w:pos="2160"/>
        </w:tabs>
        <w:spacing w:after="0"/>
        <w:jc w:val="both"/>
        <w:rPr>
          <w:rFonts w:cstheme="minorHAnsi"/>
          <w:bCs/>
        </w:rPr>
      </w:pPr>
      <w:r>
        <w:rPr>
          <w:rFonts w:cstheme="minorHAnsi"/>
          <w:bCs/>
        </w:rPr>
        <w:t xml:space="preserve">In the previous meeting, RAN4 agreed that </w:t>
      </w:r>
      <w:r w:rsidR="00781DBD">
        <w:rPr>
          <w:rFonts w:cstheme="minorHAnsi"/>
          <w:bCs/>
        </w:rPr>
        <w:t>[</w:t>
      </w:r>
      <w:r w:rsidR="0068522F">
        <w:rPr>
          <w:rFonts w:cstheme="minorHAnsi"/>
          <w:bCs/>
        </w:rPr>
        <w:t>5</w:t>
      </w:r>
      <w:r w:rsidR="00781DBD" w:rsidRPr="00781DBD">
        <w:rPr>
          <w:rFonts w:cstheme="minorHAnsi"/>
          <w:bCs/>
        </w:rPr>
        <w:t>]</w:t>
      </w:r>
    </w:p>
    <w:tbl>
      <w:tblPr>
        <w:tblStyle w:val="TableGrid"/>
        <w:tblW w:w="0" w:type="auto"/>
        <w:tblLook w:val="04A0" w:firstRow="1" w:lastRow="0" w:firstColumn="1" w:lastColumn="0" w:noHBand="0" w:noVBand="1"/>
      </w:tblPr>
      <w:tblGrid>
        <w:gridCol w:w="9629"/>
      </w:tblGrid>
      <w:tr w:rsidR="006722F1" w14:paraId="32E442E9" w14:textId="77777777" w:rsidTr="006722F1">
        <w:tc>
          <w:tcPr>
            <w:tcW w:w="9629" w:type="dxa"/>
          </w:tcPr>
          <w:p w14:paraId="79E7A60E" w14:textId="7B27AD3D" w:rsidR="006722F1" w:rsidRDefault="006722F1" w:rsidP="006722F1">
            <w:pPr>
              <w:pStyle w:val="Heading3"/>
              <w:rPr>
                <w:b/>
                <w:bCs/>
                <w:sz w:val="24"/>
                <w:szCs w:val="24"/>
              </w:rPr>
            </w:pPr>
            <w:r>
              <w:rPr>
                <w:b/>
                <w:bCs/>
                <w:sz w:val="24"/>
                <w:szCs w:val="24"/>
              </w:rPr>
              <w:t xml:space="preserve">Issue 2-14: Required changes for Pre-MG on collision </w:t>
            </w:r>
          </w:p>
          <w:p w14:paraId="46DA56E1" w14:textId="77777777" w:rsidR="006722F1" w:rsidRDefault="006722F1" w:rsidP="006722F1">
            <w:pPr>
              <w:spacing w:afterLines="50" w:after="120"/>
              <w:ind w:leftChars="200" w:left="440"/>
            </w:pPr>
            <w:r>
              <w:rPr>
                <w:b/>
              </w:rPr>
              <w:t>&lt; Way forward/Agreement &gt;</w:t>
            </w:r>
            <w:r>
              <w:t xml:space="preserve">: </w:t>
            </w:r>
          </w:p>
          <w:p w14:paraId="4143CFE1" w14:textId="77777777" w:rsidR="006722F1" w:rsidRDefault="006722F1" w:rsidP="006722F1">
            <w:pPr>
              <w:numPr>
                <w:ilvl w:val="0"/>
                <w:numId w:val="18"/>
              </w:numPr>
              <w:spacing w:afterLines="50" w:after="120"/>
              <w:ind w:leftChars="200" w:left="860"/>
            </w:pPr>
            <w:r>
              <w:rPr>
                <w:rFonts w:eastAsia="PMingLiU"/>
              </w:rPr>
              <w:t>For Case 1 (Pre-configured MG and multiple concurrent MGs), the baseline requirement considers collisions on Pre-MG is only considered when Pre-MG is activated.</w:t>
            </w:r>
          </w:p>
          <w:p w14:paraId="618AB1EB" w14:textId="77777777" w:rsidR="006722F1" w:rsidRDefault="006722F1" w:rsidP="006722F1">
            <w:pPr>
              <w:numPr>
                <w:ilvl w:val="0"/>
                <w:numId w:val="18"/>
              </w:numPr>
              <w:spacing w:afterLines="50" w:after="120"/>
              <w:ind w:leftChars="200" w:left="860"/>
            </w:pPr>
            <w:r>
              <w:t>FFS whether Pre-MG priority can be further decided by the associated MOs being measured</w:t>
            </w:r>
          </w:p>
          <w:p w14:paraId="2720DDA8" w14:textId="77777777" w:rsidR="006722F1" w:rsidRDefault="006722F1" w:rsidP="002241D0">
            <w:pPr>
              <w:tabs>
                <w:tab w:val="num" w:pos="2160"/>
              </w:tabs>
              <w:spacing w:after="0"/>
              <w:jc w:val="both"/>
              <w:rPr>
                <w:rFonts w:cstheme="minorHAnsi"/>
                <w:bCs/>
              </w:rPr>
            </w:pPr>
          </w:p>
        </w:tc>
      </w:tr>
    </w:tbl>
    <w:p w14:paraId="19A3FA38" w14:textId="77777777" w:rsidR="006722F1" w:rsidRDefault="006722F1" w:rsidP="002241D0">
      <w:pPr>
        <w:tabs>
          <w:tab w:val="num" w:pos="2160"/>
        </w:tabs>
        <w:spacing w:after="0"/>
        <w:jc w:val="both"/>
        <w:rPr>
          <w:rFonts w:cstheme="minorHAnsi"/>
          <w:bCs/>
        </w:rPr>
      </w:pPr>
    </w:p>
    <w:p w14:paraId="2E8B39EB" w14:textId="3F06B1AB" w:rsidR="001A0143" w:rsidRPr="00A32111" w:rsidRDefault="00EA32FA" w:rsidP="002241D0">
      <w:pPr>
        <w:tabs>
          <w:tab w:val="num" w:pos="2160"/>
        </w:tabs>
        <w:spacing w:after="0"/>
        <w:jc w:val="both"/>
        <w:rPr>
          <w:rFonts w:cstheme="minorHAnsi"/>
          <w:bCs/>
        </w:rPr>
      </w:pPr>
      <w:r>
        <w:rPr>
          <w:rFonts w:cstheme="minorHAnsi"/>
          <w:bCs/>
        </w:rPr>
        <w:t>That is when there are multiple pre-MGs within concurrent MGs, the individual pre-MG which was activated wi</w:t>
      </w:r>
      <w:r w:rsidR="00F432B4">
        <w:rPr>
          <w:rFonts w:cstheme="minorHAnsi"/>
          <w:bCs/>
        </w:rPr>
        <w:t>ll be taken count into concurrent rules (</w:t>
      </w:r>
      <w:proofErr w:type="gramStart"/>
      <w:r w:rsidR="00F432B4">
        <w:rPr>
          <w:rFonts w:cstheme="minorHAnsi"/>
          <w:bCs/>
        </w:rPr>
        <w:t>e.g.</w:t>
      </w:r>
      <w:proofErr w:type="gramEnd"/>
      <w:r w:rsidR="00F432B4">
        <w:rPr>
          <w:rFonts w:cstheme="minorHAnsi"/>
          <w:bCs/>
        </w:rPr>
        <w:t xml:space="preserve"> collision or not). </w:t>
      </w:r>
    </w:p>
    <w:p w14:paraId="3B16B030" w14:textId="3F6907AC" w:rsidR="009504B9" w:rsidRPr="00D761D6" w:rsidRDefault="005A6F06" w:rsidP="002241D0">
      <w:pPr>
        <w:tabs>
          <w:tab w:val="num" w:pos="2160"/>
        </w:tabs>
        <w:spacing w:after="0"/>
        <w:jc w:val="both"/>
        <w:rPr>
          <w:rFonts w:cstheme="minorHAnsi"/>
          <w:b/>
        </w:rPr>
      </w:pPr>
      <w:r w:rsidRPr="00D61852">
        <w:rPr>
          <w:rFonts w:cstheme="minorHAnsi"/>
          <w:b/>
          <w:u w:val="single"/>
        </w:rPr>
        <w:t xml:space="preserve">Observation </w:t>
      </w:r>
      <w:r w:rsidR="00BF36F0" w:rsidRPr="00D61852">
        <w:rPr>
          <w:rFonts w:cstheme="minorHAnsi"/>
          <w:b/>
          <w:u w:val="single"/>
        </w:rPr>
        <w:t>1</w:t>
      </w:r>
      <w:r w:rsidRPr="00D61852">
        <w:rPr>
          <w:rFonts w:cstheme="minorHAnsi"/>
          <w:b/>
          <w:u w:val="single"/>
        </w:rPr>
        <w:t>:</w:t>
      </w:r>
      <w:r w:rsidRPr="00D761D6">
        <w:rPr>
          <w:rFonts w:cstheme="minorHAnsi"/>
          <w:b/>
        </w:rPr>
        <w:t xml:space="preserve"> </w:t>
      </w:r>
      <w:r w:rsidR="009504B9" w:rsidRPr="00D761D6">
        <w:rPr>
          <w:rFonts w:cstheme="minorHAnsi"/>
          <w:b/>
        </w:rPr>
        <w:t xml:space="preserve">For the </w:t>
      </w:r>
      <w:r w:rsidR="006A5F76">
        <w:rPr>
          <w:rFonts w:cstheme="minorHAnsi"/>
          <w:b/>
        </w:rPr>
        <w:t xml:space="preserve">pre-configured </w:t>
      </w:r>
      <w:r w:rsidR="009504B9" w:rsidRPr="00D761D6">
        <w:rPr>
          <w:rFonts w:cstheme="minorHAnsi"/>
          <w:b/>
        </w:rPr>
        <w:t>individual gap instance</w:t>
      </w:r>
      <w:r w:rsidR="009215CA">
        <w:rPr>
          <w:rFonts w:cstheme="minorHAnsi"/>
          <w:b/>
        </w:rPr>
        <w:t>s</w:t>
      </w:r>
      <w:r w:rsidR="009504B9" w:rsidRPr="00D761D6">
        <w:rPr>
          <w:rFonts w:cstheme="minorHAnsi"/>
          <w:b/>
        </w:rPr>
        <w:t xml:space="preserve"> </w:t>
      </w:r>
      <w:r w:rsidR="006A5F76">
        <w:rPr>
          <w:rFonts w:cstheme="minorHAnsi"/>
          <w:b/>
        </w:rPr>
        <w:t xml:space="preserve">within concurrent </w:t>
      </w:r>
      <w:r w:rsidR="00A74ED3">
        <w:rPr>
          <w:rFonts w:cstheme="minorHAnsi"/>
          <w:b/>
        </w:rPr>
        <w:t>MGs</w:t>
      </w:r>
      <w:r w:rsidR="009504B9" w:rsidRPr="00D761D6">
        <w:rPr>
          <w:rFonts w:cstheme="minorHAnsi"/>
          <w:b/>
        </w:rPr>
        <w:t xml:space="preserve">, </w:t>
      </w:r>
      <w:r w:rsidR="006C6F76">
        <w:rPr>
          <w:rFonts w:cstheme="minorHAnsi"/>
          <w:b/>
        </w:rPr>
        <w:t xml:space="preserve">the </w:t>
      </w:r>
      <w:r w:rsidR="00DD23DB">
        <w:rPr>
          <w:rFonts w:cstheme="minorHAnsi"/>
          <w:b/>
        </w:rPr>
        <w:t>one</w:t>
      </w:r>
      <w:r w:rsidR="00712FAF">
        <w:rPr>
          <w:rFonts w:cstheme="minorHAnsi"/>
          <w:b/>
        </w:rPr>
        <w:t xml:space="preserve"> in the </w:t>
      </w:r>
      <w:r w:rsidR="006C6F76">
        <w:rPr>
          <w:rFonts w:cstheme="minorHAnsi"/>
          <w:b/>
        </w:rPr>
        <w:t>transition status (</w:t>
      </w:r>
      <w:r w:rsidR="00F63922">
        <w:rPr>
          <w:rFonts w:cstheme="minorHAnsi"/>
          <w:b/>
        </w:rPr>
        <w:t>e.g. activation</w:t>
      </w:r>
      <w:r w:rsidR="00F63922" w:rsidRPr="00F63922">
        <w:rPr>
          <w:rFonts w:cstheme="minorHAnsi"/>
          <w:b/>
        </w:rPr>
        <w:sym w:font="Wingdings" w:char="F0E0"/>
      </w:r>
      <w:r w:rsidR="00F63922">
        <w:rPr>
          <w:rFonts w:cstheme="minorHAnsi"/>
          <w:b/>
        </w:rPr>
        <w:t xml:space="preserve">deactivation) </w:t>
      </w:r>
      <w:r w:rsidR="00410531">
        <w:rPr>
          <w:rFonts w:cstheme="minorHAnsi"/>
          <w:b/>
        </w:rPr>
        <w:t xml:space="preserve">needs not to </w:t>
      </w:r>
      <w:r w:rsidR="00F965F6">
        <w:rPr>
          <w:rFonts w:cstheme="minorHAnsi"/>
          <w:b/>
        </w:rPr>
        <w:t xml:space="preserve">be </w:t>
      </w:r>
      <w:r w:rsidR="00410531">
        <w:rPr>
          <w:rFonts w:cstheme="minorHAnsi"/>
          <w:b/>
        </w:rPr>
        <w:t>considered</w:t>
      </w:r>
      <w:r w:rsidR="000A30DB">
        <w:rPr>
          <w:rFonts w:cstheme="minorHAnsi"/>
          <w:b/>
        </w:rPr>
        <w:t xml:space="preserve"> </w:t>
      </w:r>
      <w:r w:rsidR="00F965F6">
        <w:rPr>
          <w:rFonts w:cstheme="minorHAnsi"/>
          <w:b/>
        </w:rPr>
        <w:t xml:space="preserve">when </w:t>
      </w:r>
      <w:r w:rsidR="000A30DB">
        <w:rPr>
          <w:rFonts w:cstheme="minorHAnsi"/>
          <w:b/>
        </w:rPr>
        <w:t>defin</w:t>
      </w:r>
      <w:r w:rsidR="00F965F6">
        <w:rPr>
          <w:rFonts w:cstheme="minorHAnsi"/>
          <w:b/>
        </w:rPr>
        <w:t>ing</w:t>
      </w:r>
      <w:r w:rsidR="000A30DB">
        <w:rPr>
          <w:rFonts w:cstheme="minorHAnsi"/>
          <w:b/>
        </w:rPr>
        <w:t xml:space="preserve"> </w:t>
      </w:r>
      <w:r w:rsidR="00DD23DB">
        <w:rPr>
          <w:rFonts w:cstheme="minorHAnsi"/>
          <w:b/>
        </w:rPr>
        <w:t>concurrent MGs</w:t>
      </w:r>
      <w:r w:rsidR="00382477">
        <w:rPr>
          <w:rFonts w:cstheme="minorHAnsi"/>
          <w:b/>
        </w:rPr>
        <w:t xml:space="preserve"> </w:t>
      </w:r>
      <w:proofErr w:type="gramStart"/>
      <w:r w:rsidR="00382477">
        <w:rPr>
          <w:rFonts w:cstheme="minorHAnsi"/>
          <w:b/>
        </w:rPr>
        <w:t>rules</w:t>
      </w:r>
      <w:r w:rsidR="008D7489">
        <w:rPr>
          <w:rFonts w:cstheme="minorHAnsi"/>
          <w:b/>
        </w:rPr>
        <w:t>(</w:t>
      </w:r>
      <w:proofErr w:type="gramEnd"/>
      <w:r w:rsidR="008D7489">
        <w:rPr>
          <w:rFonts w:cstheme="minorHAnsi"/>
          <w:b/>
        </w:rPr>
        <w:t>e.g. collision rules)</w:t>
      </w:r>
      <w:r w:rsidR="000E3AB3" w:rsidRPr="00D761D6">
        <w:rPr>
          <w:rFonts w:cstheme="minorHAnsi"/>
          <w:b/>
        </w:rPr>
        <w:t>.</w:t>
      </w:r>
      <w:r w:rsidR="0080524E">
        <w:rPr>
          <w:rFonts w:cstheme="minorHAnsi"/>
          <w:b/>
        </w:rPr>
        <w:t xml:space="preserve"> </w:t>
      </w:r>
    </w:p>
    <w:p w14:paraId="470ED326" w14:textId="77777777" w:rsidR="005A6F06" w:rsidRDefault="005A6F06" w:rsidP="002241D0">
      <w:pPr>
        <w:tabs>
          <w:tab w:val="num" w:pos="2160"/>
        </w:tabs>
        <w:spacing w:after="0"/>
        <w:jc w:val="both"/>
        <w:rPr>
          <w:rFonts w:cstheme="minorHAnsi"/>
          <w:bCs/>
          <w:highlight w:val="yellow"/>
        </w:rPr>
      </w:pPr>
    </w:p>
    <w:p w14:paraId="6B87289B" w14:textId="6D6D976A" w:rsidR="002241D0" w:rsidRPr="008D7489" w:rsidRDefault="002241D0" w:rsidP="00C806F4">
      <w:pPr>
        <w:rPr>
          <w:rFonts w:cstheme="minorHAnsi"/>
          <w:b/>
          <w:bCs/>
          <w:i/>
          <w:iCs/>
        </w:rPr>
      </w:pPr>
      <w:r w:rsidRPr="008D7489">
        <w:rPr>
          <w:rFonts w:cstheme="minorHAnsi"/>
          <w:b/>
          <w:bCs/>
          <w:i/>
          <w:iCs/>
          <w:u w:val="single"/>
        </w:rPr>
        <w:t>Proposal</w:t>
      </w:r>
      <w:r w:rsidR="00A7139F" w:rsidRPr="008D7489">
        <w:rPr>
          <w:rFonts w:cstheme="minorHAnsi"/>
          <w:b/>
          <w:bCs/>
          <w:i/>
          <w:iCs/>
          <w:u w:val="single"/>
        </w:rPr>
        <w:t xml:space="preserve"> </w:t>
      </w:r>
      <w:r w:rsidR="00BF36F0" w:rsidRPr="008D7489">
        <w:rPr>
          <w:rFonts w:cstheme="minorHAnsi"/>
          <w:b/>
          <w:bCs/>
          <w:i/>
          <w:iCs/>
          <w:u w:val="single"/>
        </w:rPr>
        <w:t>1</w:t>
      </w:r>
      <w:r w:rsidR="00C806F4" w:rsidRPr="008D7489">
        <w:rPr>
          <w:rFonts w:cstheme="minorHAnsi"/>
          <w:b/>
          <w:bCs/>
          <w:i/>
          <w:iCs/>
        </w:rPr>
        <w:t xml:space="preserve">: </w:t>
      </w:r>
      <w:r w:rsidR="00E47C1D" w:rsidRPr="008D7489">
        <w:rPr>
          <w:rFonts w:cstheme="minorHAnsi"/>
          <w:b/>
          <w:bCs/>
          <w:i/>
          <w:iCs/>
        </w:rPr>
        <w:t>I</w:t>
      </w:r>
      <w:r w:rsidR="00625759" w:rsidRPr="008D7489">
        <w:rPr>
          <w:rFonts w:cstheme="minorHAnsi"/>
          <w:b/>
          <w:bCs/>
          <w:i/>
          <w:iCs/>
        </w:rPr>
        <w:t>t</w:t>
      </w:r>
      <w:r w:rsidR="00EF1928" w:rsidRPr="008D7489">
        <w:rPr>
          <w:rFonts w:cstheme="minorHAnsi"/>
          <w:b/>
          <w:bCs/>
          <w:i/>
          <w:iCs/>
        </w:rPr>
        <w:t xml:space="preserve"> is unnecessary to </w:t>
      </w:r>
      <w:r w:rsidR="00280B99" w:rsidRPr="008D7489">
        <w:rPr>
          <w:rFonts w:cstheme="minorHAnsi"/>
          <w:b/>
          <w:bCs/>
          <w:i/>
          <w:iCs/>
        </w:rPr>
        <w:t>revisit</w:t>
      </w:r>
      <w:r w:rsidR="003F03A9" w:rsidRPr="008D7489">
        <w:rPr>
          <w:rFonts w:cstheme="minorHAnsi"/>
          <w:b/>
          <w:bCs/>
          <w:i/>
          <w:iCs/>
        </w:rPr>
        <w:t xml:space="preserve"> </w:t>
      </w:r>
      <w:r w:rsidR="00E47C1D" w:rsidRPr="008D7489">
        <w:rPr>
          <w:rFonts w:cstheme="minorHAnsi"/>
          <w:b/>
          <w:bCs/>
          <w:i/>
          <w:iCs/>
        </w:rPr>
        <w:t>the Con-MGs rules among Pre-MG status change</w:t>
      </w:r>
      <w:r w:rsidR="00EF1928" w:rsidRPr="008D7489">
        <w:rPr>
          <w:rFonts w:cstheme="minorHAnsi"/>
          <w:b/>
          <w:bCs/>
          <w:i/>
          <w:iCs/>
        </w:rPr>
        <w:t>.</w:t>
      </w:r>
    </w:p>
    <w:p w14:paraId="7FB21462" w14:textId="622D8E30" w:rsidR="00C86125" w:rsidRPr="00D02F46" w:rsidRDefault="00D02F46" w:rsidP="00752F54">
      <w:pPr>
        <w:pStyle w:val="Heading1"/>
        <w:numPr>
          <w:ilvl w:val="1"/>
          <w:numId w:val="2"/>
        </w:numPr>
        <w:rPr>
          <w:rFonts w:asciiTheme="minorHAnsi" w:hAnsiTheme="minorHAnsi" w:cstheme="minorHAnsi"/>
          <w:bCs/>
        </w:rPr>
      </w:pPr>
      <w:r>
        <w:rPr>
          <w:rFonts w:asciiTheme="minorHAnsi" w:hAnsiTheme="minorHAnsi" w:cstheme="minorHAnsi"/>
          <w:bCs/>
        </w:rPr>
        <w:t>G</w:t>
      </w:r>
      <w:r w:rsidRPr="00D02F46">
        <w:rPr>
          <w:rFonts w:asciiTheme="minorHAnsi" w:hAnsiTheme="minorHAnsi" w:cstheme="minorHAnsi"/>
          <w:bCs/>
        </w:rPr>
        <w:t>ap association</w:t>
      </w:r>
    </w:p>
    <w:tbl>
      <w:tblPr>
        <w:tblStyle w:val="TableGrid"/>
        <w:tblW w:w="0" w:type="auto"/>
        <w:tblLook w:val="04A0" w:firstRow="1" w:lastRow="0" w:firstColumn="1" w:lastColumn="0" w:noHBand="0" w:noVBand="1"/>
      </w:tblPr>
      <w:tblGrid>
        <w:gridCol w:w="9629"/>
      </w:tblGrid>
      <w:tr w:rsidR="000C59F9" w14:paraId="69D9B6DB" w14:textId="77777777" w:rsidTr="000C59F9">
        <w:tc>
          <w:tcPr>
            <w:tcW w:w="9629" w:type="dxa"/>
          </w:tcPr>
          <w:p w14:paraId="0FC51761" w14:textId="77777777" w:rsidR="003B315A" w:rsidRDefault="003B315A" w:rsidP="003B315A">
            <w:pPr>
              <w:pStyle w:val="Heading2"/>
              <w:rPr>
                <w:b/>
                <w:bCs/>
                <w:sz w:val="24"/>
                <w:szCs w:val="24"/>
              </w:rPr>
            </w:pPr>
            <w:r w:rsidRPr="00705CB0">
              <w:rPr>
                <w:b/>
                <w:bCs/>
                <w:sz w:val="24"/>
                <w:szCs w:val="24"/>
                <w:u w:val="single"/>
              </w:rPr>
              <w:t>Issue 3-3-</w:t>
            </w:r>
            <w:r>
              <w:rPr>
                <w:b/>
                <w:bCs/>
                <w:sz w:val="24"/>
                <w:szCs w:val="24"/>
                <w:u w:val="single"/>
              </w:rPr>
              <w:t>2</w:t>
            </w:r>
            <w:r w:rsidRPr="00705CB0">
              <w:rPr>
                <w:b/>
                <w:bCs/>
                <w:sz w:val="24"/>
                <w:szCs w:val="24"/>
                <w:u w:val="single"/>
              </w:rPr>
              <w:t xml:space="preserve">: [Case 1] </w:t>
            </w:r>
            <w:r w:rsidRPr="00813A02">
              <w:rPr>
                <w:b/>
                <w:bCs/>
                <w:sz w:val="24"/>
                <w:szCs w:val="24"/>
                <w:u w:val="single"/>
              </w:rPr>
              <w:t>Pre-MG association clarification</w:t>
            </w:r>
            <w:r>
              <w:rPr>
                <w:b/>
                <w:bCs/>
                <w:sz w:val="24"/>
                <w:szCs w:val="24"/>
              </w:rPr>
              <w:t xml:space="preserve">  </w:t>
            </w:r>
          </w:p>
          <w:p w14:paraId="171E98FE" w14:textId="77777777" w:rsidR="003B315A" w:rsidRDefault="003B315A" w:rsidP="003B315A">
            <w:pPr>
              <w:spacing w:afterLines="50" w:after="120"/>
              <w:ind w:leftChars="200" w:left="440"/>
            </w:pPr>
            <w:r>
              <w:rPr>
                <w:b/>
              </w:rPr>
              <w:t>&lt; Wayforward &gt;</w:t>
            </w:r>
            <w:r>
              <w:t xml:space="preserve">:  </w:t>
            </w:r>
          </w:p>
          <w:p w14:paraId="0BDFF6F5" w14:textId="77777777" w:rsidR="003B315A" w:rsidRPr="00510A67" w:rsidRDefault="003B315A" w:rsidP="003B315A">
            <w:pPr>
              <w:pStyle w:val="ListParagraph"/>
              <w:numPr>
                <w:ilvl w:val="0"/>
                <w:numId w:val="32"/>
              </w:numPr>
              <w:spacing w:after="180" w:line="240" w:lineRule="auto"/>
              <w:ind w:firstLineChars="200" w:firstLine="440"/>
              <w:contextualSpacing w:val="0"/>
              <w:rPr>
                <w:szCs w:val="24"/>
                <w:lang w:eastAsia="zh-CN"/>
              </w:rPr>
            </w:pPr>
            <w:r>
              <w:rPr>
                <w:szCs w:val="24"/>
                <w:lang w:eastAsia="zh-CN"/>
              </w:rPr>
              <w:t xml:space="preserve">FFS: </w:t>
            </w:r>
            <w:r w:rsidRPr="00510A67">
              <w:rPr>
                <w:szCs w:val="24"/>
                <w:lang w:eastAsia="zh-CN"/>
              </w:rPr>
              <w:t xml:space="preserve">When NW configures a Pre-MG and a Type-2 MG in ConMGs, RAN4 to </w:t>
            </w:r>
            <w:r>
              <w:rPr>
                <w:szCs w:val="24"/>
                <w:lang w:eastAsia="zh-CN"/>
              </w:rPr>
              <w:t xml:space="preserve">further study whether to </w:t>
            </w:r>
            <w:r w:rsidRPr="00510A67">
              <w:rPr>
                <w:szCs w:val="24"/>
                <w:lang w:eastAsia="zh-CN"/>
              </w:rPr>
              <w:t>clarify the UE's behaviour in the following scenarios:</w:t>
            </w:r>
          </w:p>
          <w:p w14:paraId="2A11CEB3" w14:textId="77777777" w:rsidR="003B315A" w:rsidRPr="00510A67" w:rsidRDefault="003B315A" w:rsidP="003B315A">
            <w:pPr>
              <w:pStyle w:val="ListParagraph"/>
              <w:numPr>
                <w:ilvl w:val="1"/>
                <w:numId w:val="32"/>
              </w:numPr>
              <w:spacing w:after="180" w:line="240" w:lineRule="auto"/>
              <w:ind w:firstLineChars="200" w:firstLine="440"/>
              <w:contextualSpacing w:val="0"/>
              <w:rPr>
                <w:szCs w:val="24"/>
                <w:lang w:eastAsia="zh-CN"/>
              </w:rPr>
            </w:pPr>
            <w:r>
              <w:rPr>
                <w:szCs w:val="24"/>
                <w:lang w:eastAsia="zh-CN"/>
              </w:rPr>
              <w:t xml:space="preserve">FFS: </w:t>
            </w:r>
            <w:r w:rsidRPr="00510A67">
              <w:rPr>
                <w:szCs w:val="24"/>
                <w:lang w:eastAsia="zh-CN"/>
              </w:rPr>
              <w:t>the MO associated with an activated Pre-MG which doesn’t need to be measured within gap</w:t>
            </w:r>
          </w:p>
          <w:p w14:paraId="2F4AF65A" w14:textId="4499406E" w:rsidR="000C59F9" w:rsidRPr="00D82786" w:rsidRDefault="003B315A" w:rsidP="00D82786">
            <w:pPr>
              <w:pStyle w:val="ListParagraph"/>
              <w:numPr>
                <w:ilvl w:val="2"/>
                <w:numId w:val="32"/>
              </w:numPr>
              <w:spacing w:after="180" w:line="240" w:lineRule="auto"/>
              <w:contextualSpacing w:val="0"/>
              <w:rPr>
                <w:lang w:eastAsia="zh-CN"/>
              </w:rPr>
            </w:pPr>
            <w:r>
              <w:rPr>
                <w:szCs w:val="24"/>
                <w:lang w:eastAsia="zh-CN"/>
              </w:rPr>
              <w:t xml:space="preserve">FFS: </w:t>
            </w:r>
            <w:r w:rsidRPr="00510A67">
              <w:rPr>
                <w:szCs w:val="24"/>
                <w:lang w:eastAsia="zh-CN"/>
              </w:rPr>
              <w:t>the MO associated with a deactivated Pre-MG</w:t>
            </w:r>
          </w:p>
        </w:tc>
      </w:tr>
    </w:tbl>
    <w:p w14:paraId="29A76FBA" w14:textId="77777777" w:rsidR="000C59F9" w:rsidRPr="004607E0" w:rsidRDefault="000C59F9" w:rsidP="000C59F9">
      <w:pPr>
        <w:spacing w:after="0" w:line="240" w:lineRule="auto"/>
        <w:rPr>
          <w:rFonts w:ascii="Arial" w:eastAsia="Times New Roman" w:hAnsi="Arial" w:cs="Arial"/>
          <w:sz w:val="24"/>
          <w:szCs w:val="24"/>
        </w:rPr>
      </w:pPr>
    </w:p>
    <w:p w14:paraId="00BB2D0C" w14:textId="1FEA988E" w:rsidR="0019198A" w:rsidRPr="00BF06F0" w:rsidRDefault="0005463C" w:rsidP="0016060F">
      <w:pPr>
        <w:pStyle w:val="CommentText"/>
        <w:rPr>
          <w:rFonts w:cstheme="minorHAnsi"/>
          <w:bCs/>
        </w:rPr>
      </w:pPr>
      <w:r w:rsidRPr="00BF06F0">
        <w:rPr>
          <w:rFonts w:cstheme="minorHAnsi"/>
          <w:bCs/>
          <w:lang w:val="en-US"/>
        </w:rPr>
        <w:t xml:space="preserve">As discussed in the previous </w:t>
      </w:r>
      <w:proofErr w:type="gramStart"/>
      <w:r w:rsidRPr="00BF06F0">
        <w:rPr>
          <w:rFonts w:cstheme="minorHAnsi"/>
          <w:bCs/>
          <w:lang w:val="en-US"/>
        </w:rPr>
        <w:t>meetings</w:t>
      </w:r>
      <w:r w:rsidR="002D326F" w:rsidRPr="00BF06F0">
        <w:rPr>
          <w:rFonts w:cstheme="minorHAnsi"/>
          <w:bCs/>
          <w:lang w:val="en-US"/>
        </w:rPr>
        <w:t>[</w:t>
      </w:r>
      <w:proofErr w:type="gramEnd"/>
      <w:r w:rsidR="002D326F" w:rsidRPr="00BF06F0">
        <w:rPr>
          <w:rFonts w:cstheme="minorHAnsi"/>
          <w:bCs/>
          <w:lang w:val="en-US"/>
        </w:rPr>
        <w:t>2]</w:t>
      </w:r>
      <w:r w:rsidRPr="00BF06F0">
        <w:rPr>
          <w:rFonts w:cstheme="minorHAnsi"/>
          <w:bCs/>
          <w:lang w:val="en-US"/>
        </w:rPr>
        <w:t>, i</w:t>
      </w:r>
      <w:r w:rsidR="00D10E79" w:rsidRPr="00BF06F0">
        <w:rPr>
          <w:rFonts w:cstheme="minorHAnsi"/>
          <w:bCs/>
          <w:lang w:val="en-US"/>
        </w:rPr>
        <w:t xml:space="preserve">f there is more than one carrier </w:t>
      </w:r>
      <w:r w:rsidR="00A26303" w:rsidRPr="00BF06F0">
        <w:rPr>
          <w:rFonts w:cstheme="minorHAnsi"/>
          <w:bCs/>
          <w:lang w:val="en-US"/>
        </w:rPr>
        <w:t xml:space="preserve">to be measured </w:t>
      </w:r>
      <w:r w:rsidR="00D10E79" w:rsidRPr="00BF06F0">
        <w:rPr>
          <w:rFonts w:cstheme="minorHAnsi"/>
          <w:bCs/>
          <w:lang w:val="en-US"/>
        </w:rPr>
        <w:t xml:space="preserve">(MOs) associated with the same </w:t>
      </w:r>
      <w:r w:rsidR="004D134F" w:rsidRPr="00BF06F0">
        <w:rPr>
          <w:rFonts w:cstheme="minorHAnsi"/>
          <w:bCs/>
          <w:lang w:val="en-US"/>
        </w:rPr>
        <w:t>gap instance (e.g. same “</w:t>
      </w:r>
      <w:r w:rsidR="004D134F" w:rsidRPr="00BF06F0">
        <w:rPr>
          <w:i/>
          <w:iCs/>
          <w:sz w:val="20"/>
          <w:szCs w:val="24"/>
        </w:rPr>
        <w:t>MeasGapId-r17</w:t>
      </w:r>
      <w:r w:rsidR="004E56BC" w:rsidRPr="00BF06F0">
        <w:rPr>
          <w:sz w:val="20"/>
          <w:szCs w:val="24"/>
          <w:lang w:val="en-US"/>
        </w:rPr>
        <w:t>”</w:t>
      </w:r>
      <w:r w:rsidR="004D134F" w:rsidRPr="00BF06F0">
        <w:rPr>
          <w:sz w:val="20"/>
          <w:szCs w:val="24"/>
        </w:rPr>
        <w:t xml:space="preserve"> </w:t>
      </w:r>
      <w:r w:rsidR="004E56BC" w:rsidRPr="00BF06F0">
        <w:rPr>
          <w:sz w:val="20"/>
          <w:szCs w:val="24"/>
          <w:lang w:val="en-US"/>
        </w:rPr>
        <w:t>)</w:t>
      </w:r>
      <w:r w:rsidR="00A26303" w:rsidRPr="00BF06F0">
        <w:rPr>
          <w:sz w:val="20"/>
          <w:szCs w:val="24"/>
          <w:lang w:val="en-US"/>
        </w:rPr>
        <w:t xml:space="preserve">, </w:t>
      </w:r>
      <w:r w:rsidR="005546E2" w:rsidRPr="00BF06F0">
        <w:rPr>
          <w:sz w:val="20"/>
          <w:szCs w:val="24"/>
          <w:lang w:val="en-US"/>
        </w:rPr>
        <w:t>the way to (de)activat</w:t>
      </w:r>
      <w:r w:rsidR="00CB66B6" w:rsidRPr="00BF06F0">
        <w:rPr>
          <w:rFonts w:cstheme="minorHAnsi"/>
          <w:bCs/>
          <w:lang w:val="en-US"/>
        </w:rPr>
        <w:t xml:space="preserve"> the pre-MG </w:t>
      </w:r>
      <w:r w:rsidR="005546E2" w:rsidRPr="00BF06F0">
        <w:rPr>
          <w:rFonts w:cstheme="minorHAnsi"/>
          <w:bCs/>
          <w:lang w:val="en-US"/>
        </w:rPr>
        <w:t xml:space="preserve">within </w:t>
      </w:r>
      <w:r w:rsidR="004D3065" w:rsidRPr="00BF06F0">
        <w:rPr>
          <w:rFonts w:cstheme="minorHAnsi"/>
          <w:bCs/>
          <w:lang w:val="en-US"/>
        </w:rPr>
        <w:t>concurrent gaps</w:t>
      </w:r>
      <w:r w:rsidR="00740C74" w:rsidRPr="00BF06F0">
        <w:rPr>
          <w:rFonts w:cstheme="minorHAnsi"/>
          <w:bCs/>
          <w:lang w:val="en-US"/>
        </w:rPr>
        <w:t xml:space="preserve"> </w:t>
      </w:r>
      <w:r w:rsidR="00825D53" w:rsidRPr="00BF06F0">
        <w:rPr>
          <w:rFonts w:cstheme="minorHAnsi"/>
          <w:bCs/>
          <w:lang w:val="en-US"/>
        </w:rPr>
        <w:t>need</w:t>
      </w:r>
      <w:r w:rsidR="004D3065" w:rsidRPr="00BF06F0">
        <w:rPr>
          <w:rFonts w:cstheme="minorHAnsi"/>
          <w:bCs/>
          <w:lang w:val="en-US"/>
        </w:rPr>
        <w:t xml:space="preserve">s to be enhanced. </w:t>
      </w:r>
    </w:p>
    <w:p w14:paraId="064D8ADB" w14:textId="75DFB4C1" w:rsidR="00C33D47" w:rsidRPr="000009E1" w:rsidRDefault="00735683" w:rsidP="00F57517">
      <w:pPr>
        <w:pStyle w:val="CommentText"/>
        <w:rPr>
          <w:rFonts w:cstheme="minorHAnsi"/>
          <w:bCs/>
          <w:lang w:val="en-US"/>
        </w:rPr>
      </w:pPr>
      <w:r w:rsidRPr="000009E1">
        <w:rPr>
          <w:rFonts w:cstheme="minorHAnsi"/>
          <w:bCs/>
          <w:lang w:val="en-US"/>
        </w:rPr>
        <w:lastRenderedPageBreak/>
        <w:t xml:space="preserve">However, </w:t>
      </w:r>
      <w:r w:rsidR="00EE71D9" w:rsidRPr="000009E1">
        <w:rPr>
          <w:rFonts w:cstheme="minorHAnsi"/>
          <w:bCs/>
          <w:lang w:val="en-US"/>
        </w:rPr>
        <w:t>as highlighted</w:t>
      </w:r>
      <w:r w:rsidR="00194209" w:rsidRPr="000009E1">
        <w:rPr>
          <w:rFonts w:cstheme="minorHAnsi"/>
          <w:bCs/>
          <w:lang w:val="en-US"/>
        </w:rPr>
        <w:t xml:space="preserve"> the </w:t>
      </w:r>
      <w:r w:rsidR="006975FA" w:rsidRPr="000009E1">
        <w:rPr>
          <w:rFonts w:cstheme="minorHAnsi"/>
          <w:bCs/>
          <w:lang w:val="en-US"/>
        </w:rPr>
        <w:t>Pre-MG activation rules in TS38.133</w:t>
      </w:r>
      <w:r w:rsidR="00C33D47" w:rsidRPr="000009E1">
        <w:rPr>
          <w:rFonts w:cstheme="minorHAnsi"/>
          <w:bCs/>
          <w:lang w:val="en-US"/>
        </w:rPr>
        <w:t xml:space="preserve"> below, </w:t>
      </w:r>
      <w:r w:rsidR="00EE71D9" w:rsidRPr="000009E1">
        <w:rPr>
          <w:rFonts w:cstheme="minorHAnsi"/>
          <w:bCs/>
          <w:lang w:val="en-US"/>
        </w:rPr>
        <w:t xml:space="preserve">the pre-MG status shall be determined by all conditions </w:t>
      </w:r>
      <w:r w:rsidR="00490E6D" w:rsidRPr="000009E1">
        <w:rPr>
          <w:rFonts w:cstheme="minorHAnsi"/>
          <w:bCs/>
          <w:lang w:val="en-US"/>
        </w:rPr>
        <w:t>for all MOs associated indeed. As a result,</w:t>
      </w:r>
      <w:r w:rsidR="00EE71D9" w:rsidRPr="000009E1">
        <w:rPr>
          <w:rFonts w:cstheme="minorHAnsi"/>
          <w:bCs/>
          <w:lang w:val="en-US"/>
        </w:rPr>
        <w:t xml:space="preserve"> </w:t>
      </w:r>
      <w:r w:rsidR="006717A0" w:rsidRPr="000009E1">
        <w:rPr>
          <w:rFonts w:cstheme="minorHAnsi"/>
          <w:bCs/>
          <w:lang w:val="en-US"/>
        </w:rPr>
        <w:t xml:space="preserve">the pre-MG </w:t>
      </w:r>
      <w:proofErr w:type="gramStart"/>
      <w:r w:rsidR="006717A0" w:rsidRPr="000009E1">
        <w:rPr>
          <w:rFonts w:cstheme="minorHAnsi"/>
          <w:bCs/>
          <w:lang w:val="en-US"/>
        </w:rPr>
        <w:t xml:space="preserve">will be always </w:t>
      </w:r>
      <w:r w:rsidR="00441AE3" w:rsidRPr="000009E1">
        <w:rPr>
          <w:rFonts w:cstheme="minorHAnsi"/>
          <w:bCs/>
          <w:lang w:val="en-US"/>
        </w:rPr>
        <w:t>be</w:t>
      </w:r>
      <w:proofErr w:type="gramEnd"/>
      <w:r w:rsidR="00441AE3" w:rsidRPr="000009E1">
        <w:rPr>
          <w:rFonts w:cstheme="minorHAnsi"/>
          <w:bCs/>
          <w:lang w:val="en-US"/>
        </w:rPr>
        <w:t xml:space="preserve"> activated if any of MO still needs the measurement gap.</w:t>
      </w:r>
    </w:p>
    <w:tbl>
      <w:tblPr>
        <w:tblStyle w:val="TableGrid"/>
        <w:tblW w:w="0" w:type="auto"/>
        <w:tblLook w:val="04A0" w:firstRow="1" w:lastRow="0" w:firstColumn="1" w:lastColumn="0" w:noHBand="0" w:noVBand="1"/>
      </w:tblPr>
      <w:tblGrid>
        <w:gridCol w:w="9629"/>
      </w:tblGrid>
      <w:tr w:rsidR="00C33D47" w14:paraId="63E4D3EE" w14:textId="77777777" w:rsidTr="00C33D47">
        <w:tc>
          <w:tcPr>
            <w:tcW w:w="9629" w:type="dxa"/>
          </w:tcPr>
          <w:p w14:paraId="19A4D750" w14:textId="18815F36" w:rsidR="00C33D47" w:rsidRPr="001A598F" w:rsidRDefault="001A598F" w:rsidP="00F57517">
            <w:pPr>
              <w:pStyle w:val="CommentText"/>
              <w:rPr>
                <w:rFonts w:cstheme="minorHAnsi"/>
                <w:bCs/>
                <w:i/>
                <w:iCs/>
                <w:highlight w:val="yellow"/>
                <w:lang w:val="en-US"/>
              </w:rPr>
            </w:pPr>
            <w:r>
              <w:rPr>
                <w:i/>
                <w:iCs/>
                <w:szCs w:val="24"/>
                <w:lang w:val="en-US" w:eastAsia="zh-CN"/>
              </w:rPr>
              <w:t>“</w:t>
            </w:r>
            <w:r w:rsidR="00C33D47" w:rsidRPr="001A598F">
              <w:rPr>
                <w:i/>
                <w:iCs/>
                <w:szCs w:val="24"/>
                <w:lang w:eastAsia="zh-CN"/>
              </w:rPr>
              <w:t>A measurement can be performed by the UE without measurement gaps if any of the following conditions is met:</w:t>
            </w:r>
            <w:r w:rsidR="00C33D47" w:rsidRPr="001A598F">
              <w:rPr>
                <w:i/>
                <w:iCs/>
                <w:szCs w:val="24"/>
                <w:lang w:eastAsia="zh-CN"/>
              </w:rPr>
              <w:br/>
              <w:t>- The UE is configured with SSB based intra-frequency measurements, and the conditions defined for SSB based</w:t>
            </w:r>
            <w:r w:rsidR="00C33D47" w:rsidRPr="001A598F">
              <w:rPr>
                <w:i/>
                <w:iCs/>
                <w:szCs w:val="24"/>
                <w:lang w:eastAsia="zh-CN"/>
              </w:rPr>
              <w:br/>
              <w:t>intra-frequency measurement without gaps in Clause 9.2.1 are met, or</w:t>
            </w:r>
            <w:r w:rsidR="00C33D47" w:rsidRPr="001A598F">
              <w:rPr>
                <w:i/>
                <w:iCs/>
                <w:szCs w:val="24"/>
                <w:lang w:eastAsia="zh-CN"/>
              </w:rPr>
              <w:br/>
              <w:t>- The UE is configured with SSB based inter-frequency measurements, and the conditions defined for SSB based</w:t>
            </w:r>
            <w:r w:rsidR="00C33D47" w:rsidRPr="001A598F">
              <w:rPr>
                <w:i/>
                <w:iCs/>
                <w:szCs w:val="24"/>
                <w:lang w:eastAsia="zh-CN"/>
              </w:rPr>
              <w:br/>
              <w:t>inter-frequency measurement without gaps in Clause 9.3.1 are met, or</w:t>
            </w:r>
            <w:r w:rsidR="00C33D47" w:rsidRPr="001A598F">
              <w:rPr>
                <w:i/>
                <w:iCs/>
                <w:szCs w:val="24"/>
                <w:lang w:eastAsia="zh-CN"/>
              </w:rPr>
              <w:br/>
              <w:t>- The UE is configured with CSI-RS based intra-frequency measurements</w:t>
            </w:r>
            <w:r>
              <w:rPr>
                <w:i/>
                <w:iCs/>
                <w:szCs w:val="24"/>
                <w:lang w:val="en-US" w:eastAsia="zh-CN"/>
              </w:rPr>
              <w:t>”</w:t>
            </w:r>
          </w:p>
        </w:tc>
      </w:tr>
    </w:tbl>
    <w:p w14:paraId="5901D56D" w14:textId="73142C9A" w:rsidR="009C71EA" w:rsidRPr="00D65460" w:rsidRDefault="00441AE3" w:rsidP="00F57517">
      <w:pPr>
        <w:pStyle w:val="CommentText"/>
        <w:rPr>
          <w:rFonts w:cstheme="minorHAnsi"/>
          <w:b/>
          <w:lang w:val="en-US"/>
        </w:rPr>
      </w:pPr>
      <w:r w:rsidRPr="00D65460">
        <w:rPr>
          <w:rFonts w:cstheme="minorHAnsi"/>
          <w:b/>
          <w:u w:val="single"/>
          <w:lang w:val="en-US"/>
        </w:rPr>
        <w:t>Observation</w:t>
      </w:r>
      <w:r w:rsidR="00D65460" w:rsidRPr="00D65460">
        <w:rPr>
          <w:rFonts w:cstheme="minorHAnsi"/>
          <w:b/>
          <w:u w:val="single"/>
          <w:lang w:val="en-US"/>
        </w:rPr>
        <w:t xml:space="preserve"> </w:t>
      </w:r>
      <w:proofErr w:type="gramStart"/>
      <w:r w:rsidR="00D65460" w:rsidRPr="00D65460">
        <w:rPr>
          <w:rFonts w:cstheme="minorHAnsi"/>
          <w:b/>
          <w:u w:val="single"/>
          <w:lang w:val="en-US"/>
        </w:rPr>
        <w:t>2</w:t>
      </w:r>
      <w:r w:rsidR="00D65460" w:rsidRPr="00D65460">
        <w:rPr>
          <w:rFonts w:cstheme="minorHAnsi"/>
          <w:b/>
          <w:lang w:val="en-US"/>
        </w:rPr>
        <w:t xml:space="preserve"> </w:t>
      </w:r>
      <w:r w:rsidRPr="00D65460">
        <w:rPr>
          <w:rFonts w:cstheme="minorHAnsi"/>
          <w:b/>
          <w:lang w:val="en-US"/>
        </w:rPr>
        <w:t>:</w:t>
      </w:r>
      <w:proofErr w:type="gramEnd"/>
      <w:r w:rsidRPr="00D65460">
        <w:rPr>
          <w:rFonts w:cstheme="minorHAnsi"/>
          <w:b/>
          <w:lang w:val="en-US"/>
        </w:rPr>
        <w:t xml:space="preserve"> </w:t>
      </w:r>
      <w:r w:rsidR="00D65460" w:rsidRPr="00D65460">
        <w:rPr>
          <w:rFonts w:cstheme="minorHAnsi"/>
          <w:b/>
          <w:lang w:val="en-US"/>
        </w:rPr>
        <w:t>I</w:t>
      </w:r>
      <w:r w:rsidRPr="00D65460">
        <w:rPr>
          <w:rFonts w:cstheme="minorHAnsi"/>
          <w:b/>
          <w:lang w:val="en-US"/>
        </w:rPr>
        <w:t xml:space="preserve">t is </w:t>
      </w:r>
      <w:r w:rsidR="001158E4" w:rsidRPr="00D65460">
        <w:rPr>
          <w:rFonts w:cstheme="minorHAnsi"/>
          <w:b/>
          <w:lang w:val="en-US"/>
        </w:rPr>
        <w:t>sufficient to justify the pre-MG status</w:t>
      </w:r>
      <w:r w:rsidR="00D06CAC" w:rsidRPr="00D65460">
        <w:rPr>
          <w:rFonts w:cstheme="minorHAnsi"/>
          <w:b/>
          <w:lang w:val="en-US"/>
        </w:rPr>
        <w:t xml:space="preserve"> when </w:t>
      </w:r>
      <w:r w:rsidR="00B925F1" w:rsidRPr="00D65460">
        <w:rPr>
          <w:rFonts w:cstheme="minorHAnsi"/>
          <w:b/>
          <w:lang w:val="en-US"/>
        </w:rPr>
        <w:t>the multiple MOs associated with the same Pre-MG</w:t>
      </w:r>
      <w:r w:rsidR="009C71EA" w:rsidRPr="00D65460">
        <w:rPr>
          <w:rFonts w:cstheme="minorHAnsi"/>
          <w:b/>
          <w:lang w:val="en-US"/>
        </w:rPr>
        <w:t>.</w:t>
      </w:r>
      <w:r w:rsidR="00B1279F">
        <w:rPr>
          <w:rFonts w:cstheme="minorHAnsi"/>
          <w:b/>
          <w:lang w:val="en-US"/>
        </w:rPr>
        <w:t xml:space="preserve"> And the changes on </w:t>
      </w:r>
      <w:r w:rsidR="00885C44">
        <w:rPr>
          <w:rFonts w:cstheme="minorHAnsi"/>
          <w:b/>
          <w:lang w:val="en-US"/>
        </w:rPr>
        <w:t>current</w:t>
      </w:r>
      <w:r w:rsidR="00B1279F">
        <w:rPr>
          <w:rFonts w:cstheme="minorHAnsi"/>
          <w:b/>
          <w:lang w:val="en-US"/>
        </w:rPr>
        <w:t xml:space="preserve"> rules o</w:t>
      </w:r>
      <w:r w:rsidR="00885C44">
        <w:rPr>
          <w:rFonts w:cstheme="minorHAnsi"/>
          <w:b/>
          <w:lang w:val="en-US"/>
        </w:rPr>
        <w:t>f</w:t>
      </w:r>
      <w:r w:rsidR="00B1279F">
        <w:rPr>
          <w:rFonts w:cstheme="minorHAnsi"/>
          <w:b/>
          <w:lang w:val="en-US"/>
        </w:rPr>
        <w:t xml:space="preserve"> Pre-MG activation/deactivation </w:t>
      </w:r>
      <w:r w:rsidR="00885C44">
        <w:rPr>
          <w:rFonts w:cstheme="minorHAnsi"/>
          <w:b/>
          <w:lang w:val="en-US"/>
        </w:rPr>
        <w:t xml:space="preserve">will </w:t>
      </w:r>
      <w:r w:rsidR="000009E1">
        <w:rPr>
          <w:rFonts w:cstheme="minorHAnsi"/>
          <w:b/>
          <w:lang w:val="en-US"/>
        </w:rPr>
        <w:t xml:space="preserve">extremely </w:t>
      </w:r>
      <w:r w:rsidR="00885C44">
        <w:rPr>
          <w:rFonts w:cstheme="minorHAnsi"/>
          <w:b/>
          <w:lang w:val="en-US"/>
        </w:rPr>
        <w:t>increase the tota</w:t>
      </w:r>
      <w:r w:rsidR="000009E1">
        <w:rPr>
          <w:rFonts w:cstheme="minorHAnsi"/>
          <w:b/>
          <w:lang w:val="en-US"/>
        </w:rPr>
        <w:t xml:space="preserve">l RAN4 efforts. </w:t>
      </w:r>
    </w:p>
    <w:p w14:paraId="7DC5102C" w14:textId="77777777" w:rsidR="009C71EA" w:rsidRPr="000009E1" w:rsidRDefault="009C71EA" w:rsidP="00F57517">
      <w:pPr>
        <w:pStyle w:val="CommentText"/>
        <w:rPr>
          <w:rFonts w:cstheme="minorHAnsi"/>
          <w:bCs/>
          <w:lang w:val="en-US"/>
        </w:rPr>
      </w:pPr>
      <w:r w:rsidRPr="000009E1">
        <w:rPr>
          <w:rFonts w:cstheme="minorHAnsi"/>
          <w:bCs/>
          <w:lang w:val="en-US"/>
        </w:rPr>
        <w:t>Therefore, we can propose that:</w:t>
      </w:r>
    </w:p>
    <w:p w14:paraId="6196940E" w14:textId="77777777" w:rsidR="0094712B" w:rsidRPr="0094712B" w:rsidRDefault="009C71EA" w:rsidP="0094712B">
      <w:pPr>
        <w:spacing w:after="180" w:line="240" w:lineRule="auto"/>
        <w:rPr>
          <w:rFonts w:cstheme="minorHAnsi"/>
          <w:b/>
          <w:i/>
          <w:iCs/>
        </w:rPr>
      </w:pPr>
      <w:r w:rsidRPr="0094712B">
        <w:rPr>
          <w:rFonts w:cstheme="minorHAnsi"/>
          <w:b/>
          <w:i/>
          <w:iCs/>
          <w:u w:val="single"/>
        </w:rPr>
        <w:t>Proposal</w:t>
      </w:r>
      <w:r w:rsidR="00D65460" w:rsidRPr="0094712B">
        <w:rPr>
          <w:rFonts w:cstheme="minorHAnsi"/>
          <w:b/>
          <w:i/>
          <w:iCs/>
          <w:u w:val="single"/>
        </w:rPr>
        <w:t xml:space="preserve"> 2</w:t>
      </w:r>
      <w:r w:rsidRPr="0094712B">
        <w:rPr>
          <w:rFonts w:cstheme="minorHAnsi"/>
          <w:b/>
          <w:i/>
          <w:iCs/>
          <w:u w:val="single"/>
        </w:rPr>
        <w:t>:</w:t>
      </w:r>
      <w:r w:rsidRPr="0094712B">
        <w:rPr>
          <w:szCs w:val="24"/>
        </w:rPr>
        <w:t xml:space="preserve">  </w:t>
      </w:r>
      <w:r w:rsidR="008313C6" w:rsidRPr="0094712B">
        <w:rPr>
          <w:rFonts w:cstheme="minorHAnsi"/>
          <w:b/>
          <w:i/>
          <w:iCs/>
        </w:rPr>
        <w:t xml:space="preserve">RAN4 needs NOT to further study whether to clarify the UE's behaviour </w:t>
      </w:r>
      <w:r w:rsidR="0094712B" w:rsidRPr="0094712B">
        <w:rPr>
          <w:rFonts w:cstheme="minorHAnsi"/>
          <w:b/>
          <w:i/>
          <w:iCs/>
        </w:rPr>
        <w:t>in the following scenarios:</w:t>
      </w:r>
    </w:p>
    <w:p w14:paraId="5ED2160D" w14:textId="6A15EE79" w:rsidR="0094712B" w:rsidRPr="0094712B" w:rsidRDefault="0094712B" w:rsidP="0094712B">
      <w:pPr>
        <w:pStyle w:val="ListParagraph"/>
        <w:numPr>
          <w:ilvl w:val="0"/>
          <w:numId w:val="40"/>
        </w:numPr>
        <w:spacing w:after="180" w:line="240" w:lineRule="auto"/>
        <w:rPr>
          <w:rFonts w:cstheme="minorHAnsi"/>
          <w:b/>
          <w:i/>
          <w:iCs/>
        </w:rPr>
      </w:pPr>
      <w:r w:rsidRPr="0094712B">
        <w:rPr>
          <w:rFonts w:cstheme="minorHAnsi"/>
          <w:b/>
          <w:i/>
          <w:iCs/>
        </w:rPr>
        <w:t>the MO associated with an activated Pre-MG which doesn’t need to be measured within gap</w:t>
      </w:r>
    </w:p>
    <w:p w14:paraId="762153D9" w14:textId="666A820E" w:rsidR="009C71EA" w:rsidRPr="0094712B" w:rsidRDefault="0094712B" w:rsidP="0094712B">
      <w:pPr>
        <w:pStyle w:val="ListParagraph"/>
        <w:numPr>
          <w:ilvl w:val="0"/>
          <w:numId w:val="40"/>
        </w:numPr>
        <w:spacing w:after="180" w:line="240" w:lineRule="auto"/>
        <w:rPr>
          <w:rFonts w:cstheme="minorHAnsi"/>
          <w:b/>
          <w:i/>
          <w:iCs/>
        </w:rPr>
      </w:pPr>
      <w:r w:rsidRPr="0094712B">
        <w:rPr>
          <w:rFonts w:cstheme="minorHAnsi"/>
          <w:b/>
          <w:i/>
          <w:iCs/>
        </w:rPr>
        <w:t>the MO associated with a deactivated Pre-MG</w:t>
      </w:r>
    </w:p>
    <w:p w14:paraId="360F6E8B" w14:textId="5D3C6386" w:rsidR="00B83EF1" w:rsidRPr="00F57517" w:rsidRDefault="00B83EF1" w:rsidP="002241D0">
      <w:pPr>
        <w:tabs>
          <w:tab w:val="num" w:pos="2160"/>
        </w:tabs>
        <w:spacing w:after="0"/>
        <w:jc w:val="both"/>
        <w:rPr>
          <w:rFonts w:cstheme="minorHAnsi"/>
          <w:bCs/>
          <w:lang w:val="x-none"/>
        </w:rPr>
      </w:pPr>
    </w:p>
    <w:p w14:paraId="10FC8C48" w14:textId="77777777" w:rsidR="0076214F" w:rsidRPr="00F84649" w:rsidRDefault="0076214F" w:rsidP="002241D0">
      <w:pPr>
        <w:tabs>
          <w:tab w:val="num" w:pos="2160"/>
        </w:tabs>
        <w:spacing w:after="0"/>
        <w:jc w:val="both"/>
        <w:rPr>
          <w:rFonts w:cstheme="minorHAnsi"/>
          <w:b/>
          <w:i/>
          <w:iCs/>
        </w:rPr>
      </w:pPr>
    </w:p>
    <w:tbl>
      <w:tblPr>
        <w:tblStyle w:val="TableGrid"/>
        <w:tblW w:w="0" w:type="auto"/>
        <w:tblLook w:val="04A0" w:firstRow="1" w:lastRow="0" w:firstColumn="1" w:lastColumn="0" w:noHBand="0" w:noVBand="1"/>
      </w:tblPr>
      <w:tblGrid>
        <w:gridCol w:w="9629"/>
      </w:tblGrid>
      <w:tr w:rsidR="004F29DA" w14:paraId="7C4BC8C2" w14:textId="77777777" w:rsidTr="004F29DA">
        <w:tc>
          <w:tcPr>
            <w:tcW w:w="9629" w:type="dxa"/>
          </w:tcPr>
          <w:p w14:paraId="00032ADB" w14:textId="77777777" w:rsidR="004F29DA" w:rsidRDefault="004F29DA" w:rsidP="00A535CE">
            <w:pPr>
              <w:pStyle w:val="Heading2"/>
              <w:rPr>
                <w:b/>
                <w:bCs/>
                <w:sz w:val="24"/>
                <w:szCs w:val="24"/>
              </w:rPr>
            </w:pPr>
            <w:r w:rsidRPr="00705CB0">
              <w:rPr>
                <w:b/>
                <w:bCs/>
                <w:sz w:val="24"/>
                <w:szCs w:val="24"/>
                <w:u w:val="single"/>
              </w:rPr>
              <w:t>Issue 3-3-1: [Case 1] Explicit and implicit association</w:t>
            </w:r>
            <w:r>
              <w:rPr>
                <w:b/>
                <w:bCs/>
                <w:sz w:val="24"/>
                <w:szCs w:val="24"/>
              </w:rPr>
              <w:t xml:space="preserve">  </w:t>
            </w:r>
          </w:p>
          <w:p w14:paraId="148FB7D4" w14:textId="77777777" w:rsidR="004F29DA" w:rsidRDefault="004F29DA" w:rsidP="00A535CE">
            <w:pPr>
              <w:spacing w:afterLines="50" w:after="120"/>
              <w:ind w:leftChars="200" w:left="440"/>
            </w:pPr>
            <w:r>
              <w:rPr>
                <w:b/>
              </w:rPr>
              <w:t>&lt; Agreement &gt;</w:t>
            </w:r>
            <w:r>
              <w:t xml:space="preserve">:  </w:t>
            </w:r>
          </w:p>
          <w:p w14:paraId="688BF032" w14:textId="77777777" w:rsidR="004F29DA" w:rsidRPr="00705CB0" w:rsidRDefault="004F29DA" w:rsidP="00A535CE">
            <w:pPr>
              <w:pStyle w:val="ListParagraph"/>
              <w:numPr>
                <w:ilvl w:val="0"/>
                <w:numId w:val="31"/>
              </w:numPr>
              <w:spacing w:after="120" w:line="240" w:lineRule="auto"/>
              <w:contextualSpacing w:val="0"/>
              <w:rPr>
                <w:szCs w:val="24"/>
                <w:lang w:eastAsia="zh-CN"/>
              </w:rPr>
            </w:pPr>
            <w:r w:rsidRPr="00705CB0">
              <w:rPr>
                <w:szCs w:val="24"/>
                <w:lang w:eastAsia="zh-CN"/>
              </w:rPr>
              <w:t xml:space="preserve">RAN4 to focus on high-level issue and discuss whether to </w:t>
            </w:r>
            <w:r w:rsidRPr="00705CB0">
              <w:rPr>
                <w:bCs/>
                <w:szCs w:val="24"/>
                <w:lang w:eastAsia="zh-CN"/>
              </w:rPr>
              <w:t>consider implicit association of intra-frequency layers with Pre-MG?</w:t>
            </w:r>
          </w:p>
          <w:p w14:paraId="5B8A8DF5" w14:textId="77777777" w:rsidR="004F29DA" w:rsidRPr="00705CB0" w:rsidRDefault="004F29DA" w:rsidP="00A535CE">
            <w:pPr>
              <w:pStyle w:val="ListParagraph"/>
              <w:numPr>
                <w:ilvl w:val="1"/>
                <w:numId w:val="31"/>
              </w:numPr>
              <w:spacing w:after="120" w:line="240" w:lineRule="auto"/>
              <w:contextualSpacing w:val="0"/>
              <w:rPr>
                <w:szCs w:val="24"/>
                <w:lang w:eastAsia="zh-CN"/>
              </w:rPr>
            </w:pPr>
            <w:r w:rsidRPr="00705CB0">
              <w:rPr>
                <w:szCs w:val="24"/>
                <w:lang w:eastAsia="zh-CN"/>
              </w:rPr>
              <w:t xml:space="preserve">Option 1: </w:t>
            </w:r>
            <w:r w:rsidRPr="00705CB0">
              <w:rPr>
                <w:bCs/>
                <w:szCs w:val="24"/>
                <w:lang w:eastAsia="zh-CN"/>
              </w:rPr>
              <w:t>RAN4 shall not define implicit association of intra-frequency layers with Pre-MG (RAN4 to extend the explicit association from Rel-17 MGE for defining Case 1 requirements)</w:t>
            </w:r>
            <w:r w:rsidRPr="00705CB0">
              <w:rPr>
                <w:szCs w:val="24"/>
                <w:lang w:eastAsia="zh-CN"/>
              </w:rPr>
              <w:t>.</w:t>
            </w:r>
          </w:p>
          <w:p w14:paraId="6D74E5CA" w14:textId="77777777" w:rsidR="004F29DA" w:rsidRPr="00BA1B53" w:rsidRDefault="004F29DA" w:rsidP="00A535CE">
            <w:pPr>
              <w:pStyle w:val="ListParagraph"/>
              <w:numPr>
                <w:ilvl w:val="1"/>
                <w:numId w:val="31"/>
              </w:numPr>
              <w:spacing w:after="180" w:line="240" w:lineRule="auto"/>
              <w:contextualSpacing w:val="0"/>
              <w:rPr>
                <w:lang w:eastAsia="zh-CN"/>
              </w:rPr>
            </w:pPr>
            <w:r w:rsidRPr="00705CB0">
              <w:rPr>
                <w:szCs w:val="24"/>
                <w:lang w:eastAsia="zh-CN"/>
              </w:rPr>
              <w:t xml:space="preserve">Option 2: </w:t>
            </w:r>
            <w:r w:rsidRPr="00705CB0">
              <w:rPr>
                <w:bCs/>
                <w:szCs w:val="24"/>
                <w:lang w:eastAsia="zh-CN"/>
              </w:rPr>
              <w:t>RAN4 shall consider defining implicit association of intra-frequency layers with Pre-MG</w:t>
            </w:r>
            <w:r>
              <w:rPr>
                <w:bCs/>
                <w:szCs w:val="24"/>
                <w:lang w:eastAsia="zh-CN"/>
              </w:rPr>
              <w:t>.</w:t>
            </w:r>
          </w:p>
          <w:p w14:paraId="38A064E7" w14:textId="77777777" w:rsidR="004F29DA" w:rsidRDefault="004F29DA" w:rsidP="00A535CE">
            <w:pPr>
              <w:spacing w:after="0" w:line="240" w:lineRule="auto"/>
              <w:rPr>
                <w:rFonts w:ascii="Arial" w:eastAsia="Times New Roman" w:hAnsi="Arial" w:cs="Arial"/>
                <w:sz w:val="24"/>
                <w:szCs w:val="24"/>
              </w:rPr>
            </w:pPr>
          </w:p>
        </w:tc>
      </w:tr>
    </w:tbl>
    <w:p w14:paraId="52DF53DC" w14:textId="5B191659" w:rsidR="0012271B" w:rsidRDefault="0012271B" w:rsidP="00370BEF">
      <w:pPr>
        <w:tabs>
          <w:tab w:val="num" w:pos="2160"/>
        </w:tabs>
        <w:spacing w:after="0"/>
        <w:jc w:val="both"/>
        <w:rPr>
          <w:rFonts w:cstheme="minorHAnsi"/>
          <w:bCs/>
        </w:rPr>
      </w:pPr>
    </w:p>
    <w:p w14:paraId="6C7B3A88" w14:textId="77777777" w:rsidR="00DA5317" w:rsidRDefault="00DA5317" w:rsidP="00370BEF">
      <w:pPr>
        <w:tabs>
          <w:tab w:val="num" w:pos="2160"/>
        </w:tabs>
        <w:spacing w:after="0"/>
        <w:jc w:val="both"/>
        <w:rPr>
          <w:rFonts w:cstheme="minorHAnsi"/>
          <w:bCs/>
        </w:rPr>
      </w:pPr>
    </w:p>
    <w:p w14:paraId="509BCFC9" w14:textId="77777777" w:rsidR="00B51F66" w:rsidRDefault="00B51F66" w:rsidP="00B51F66">
      <w:pPr>
        <w:tabs>
          <w:tab w:val="num" w:pos="2160"/>
        </w:tabs>
        <w:spacing w:after="0"/>
        <w:jc w:val="both"/>
        <w:rPr>
          <w:rFonts w:cstheme="minorHAnsi"/>
          <w:bCs/>
        </w:rPr>
      </w:pPr>
      <w:r>
        <w:rPr>
          <w:rFonts w:cstheme="minorHAnsi"/>
          <w:bCs/>
        </w:rPr>
        <w:t xml:space="preserve">In Rel17, since there is no joint configuration between pre-MG and concurrent-MG, there is ONLY one available measurement gap. Thus, when UE needs switch the gapless measurement to gap based measurements when any conditions in TS38.133 satisfied, the pre-MG configured can be activated without any ambiguity. In Rel18, if the multiple measurement gaps can be configured together with the pre-MG, when the conditions to trigger the pre-MG activation satisfied, which types of MGs or which exact one MGs shall be used for the measurement object which remanded the </w:t>
      </w:r>
      <w:proofErr w:type="gramStart"/>
      <w:r>
        <w:rPr>
          <w:rFonts w:cstheme="minorHAnsi"/>
          <w:bCs/>
        </w:rPr>
        <w:t>gap based</w:t>
      </w:r>
      <w:proofErr w:type="gramEnd"/>
      <w:r>
        <w:rPr>
          <w:rFonts w:cstheme="minorHAnsi"/>
          <w:bCs/>
        </w:rPr>
        <w:t xml:space="preserve"> measurement after the trigger events occurred could be known explicitly by the association via “MeasObjectNR” IE [4] below also.</w:t>
      </w:r>
    </w:p>
    <w:p w14:paraId="056ACBB4" w14:textId="77777777" w:rsidR="00F1363F" w:rsidRDefault="00F1363F" w:rsidP="00370BEF">
      <w:pPr>
        <w:tabs>
          <w:tab w:val="num" w:pos="2160"/>
        </w:tabs>
        <w:spacing w:after="0"/>
        <w:jc w:val="both"/>
        <w:rPr>
          <w:rFonts w:cstheme="minorHAnsi"/>
          <w:bCs/>
        </w:rPr>
      </w:pPr>
    </w:p>
    <w:p w14:paraId="5AADEF74" w14:textId="3DF54527" w:rsidR="00BF6F51" w:rsidRPr="00D97D02" w:rsidRDefault="0012271B" w:rsidP="00370BEF">
      <w:pPr>
        <w:tabs>
          <w:tab w:val="num" w:pos="2160"/>
        </w:tabs>
        <w:spacing w:after="0"/>
        <w:jc w:val="both"/>
        <w:rPr>
          <w:rFonts w:cstheme="minorHAnsi"/>
          <w:bCs/>
        </w:rPr>
      </w:pPr>
      <w:r>
        <w:rPr>
          <w:rFonts w:cstheme="minorHAnsi"/>
          <w:bCs/>
        </w:rPr>
        <w:lastRenderedPageBreak/>
        <w:t>Meanwhile, f</w:t>
      </w:r>
      <w:r w:rsidR="00BF6F51">
        <w:rPr>
          <w:rFonts w:cstheme="minorHAnsi"/>
          <w:bCs/>
        </w:rPr>
        <w:t>or</w:t>
      </w:r>
      <w:r w:rsidR="00BF6F51" w:rsidRPr="003C338F">
        <w:rPr>
          <w:rFonts w:cstheme="minorHAnsi"/>
          <w:bCs/>
        </w:rPr>
        <w:t xml:space="preserve"> the “intra-frequency” measurement objects which can be measured within or outside of gap can be defined by “MeasObjectNR IE in which the carrier index (ARFCN value) is same as that of serving cells. UE can perform the measurements on this intra-f measurement object outside of gap if it can be contained by </w:t>
      </w:r>
      <w:r w:rsidR="00BF6F51" w:rsidRPr="00D97D02">
        <w:rPr>
          <w:rFonts w:cstheme="minorHAnsi"/>
          <w:bCs/>
        </w:rPr>
        <w:t>UE’s active BWP. Otherwise, the measurement within gap is needed.</w:t>
      </w:r>
    </w:p>
    <w:tbl>
      <w:tblPr>
        <w:tblStyle w:val="TableGrid"/>
        <w:tblW w:w="0" w:type="auto"/>
        <w:tblLook w:val="04A0" w:firstRow="1" w:lastRow="0" w:firstColumn="1" w:lastColumn="0" w:noHBand="0" w:noVBand="1"/>
      </w:tblPr>
      <w:tblGrid>
        <w:gridCol w:w="9629"/>
      </w:tblGrid>
      <w:tr w:rsidR="002370A9" w14:paraId="00789E5E" w14:textId="77777777" w:rsidTr="00A535CE">
        <w:tc>
          <w:tcPr>
            <w:tcW w:w="9629" w:type="dxa"/>
          </w:tcPr>
          <w:p w14:paraId="4D353DAA" w14:textId="77777777" w:rsidR="002370A9" w:rsidRPr="00B55E3E" w:rsidRDefault="002370A9" w:rsidP="00A535CE">
            <w:pPr>
              <w:pStyle w:val="TH"/>
            </w:pPr>
            <w:r w:rsidRPr="00B55E3E">
              <w:rPr>
                <w:i/>
              </w:rPr>
              <w:t>MeasObjectNR</w:t>
            </w:r>
            <w:r w:rsidRPr="00B55E3E">
              <w:t xml:space="preserve"> information element</w:t>
            </w:r>
          </w:p>
          <w:p w14:paraId="0E8B6ED0" w14:textId="77777777" w:rsidR="002370A9" w:rsidRPr="00AE28F1" w:rsidRDefault="002370A9" w:rsidP="00A535CE">
            <w:pPr>
              <w:pStyle w:val="PL"/>
              <w:rPr>
                <w:color w:val="808080"/>
                <w:sz w:val="12"/>
                <w:szCs w:val="16"/>
              </w:rPr>
            </w:pPr>
            <w:r w:rsidRPr="00AE28F1">
              <w:rPr>
                <w:color w:val="808080"/>
                <w:sz w:val="12"/>
                <w:szCs w:val="16"/>
              </w:rPr>
              <w:t>-- ASN1START</w:t>
            </w:r>
          </w:p>
          <w:p w14:paraId="1626E30D" w14:textId="77777777" w:rsidR="002370A9" w:rsidRPr="00AE28F1" w:rsidRDefault="002370A9" w:rsidP="00A535CE">
            <w:pPr>
              <w:pStyle w:val="PL"/>
              <w:rPr>
                <w:color w:val="808080"/>
                <w:sz w:val="12"/>
                <w:szCs w:val="16"/>
              </w:rPr>
            </w:pPr>
            <w:r w:rsidRPr="00AE28F1">
              <w:rPr>
                <w:color w:val="808080"/>
                <w:sz w:val="12"/>
                <w:szCs w:val="16"/>
              </w:rPr>
              <w:t>-- TAG-MEASOBJECTNR-START</w:t>
            </w:r>
          </w:p>
          <w:p w14:paraId="6CE13A1E" w14:textId="77777777" w:rsidR="002370A9" w:rsidRPr="00AE28F1" w:rsidRDefault="002370A9" w:rsidP="00A535CE">
            <w:pPr>
              <w:pStyle w:val="PL"/>
              <w:rPr>
                <w:sz w:val="12"/>
                <w:szCs w:val="16"/>
              </w:rPr>
            </w:pPr>
          </w:p>
          <w:p w14:paraId="177F8D48" w14:textId="77777777" w:rsidR="002370A9" w:rsidRPr="00AE28F1" w:rsidRDefault="002370A9" w:rsidP="00A535CE">
            <w:pPr>
              <w:pStyle w:val="PL"/>
              <w:rPr>
                <w:sz w:val="12"/>
                <w:szCs w:val="16"/>
              </w:rPr>
            </w:pPr>
            <w:r w:rsidRPr="00AE28F1">
              <w:rPr>
                <w:sz w:val="12"/>
                <w:szCs w:val="16"/>
              </w:rPr>
              <w:t xml:space="preserve">MeasObjectNR ::=                    </w:t>
            </w:r>
            <w:r w:rsidRPr="00AE28F1">
              <w:rPr>
                <w:color w:val="993366"/>
                <w:sz w:val="12"/>
                <w:szCs w:val="16"/>
              </w:rPr>
              <w:t>SEQUENCE</w:t>
            </w:r>
            <w:r w:rsidRPr="00AE28F1">
              <w:rPr>
                <w:sz w:val="12"/>
                <w:szCs w:val="16"/>
              </w:rPr>
              <w:t xml:space="preserve"> {</w:t>
            </w:r>
          </w:p>
          <w:p w14:paraId="135BCAB7" w14:textId="77777777" w:rsidR="002370A9" w:rsidRPr="00AE28F1" w:rsidRDefault="002370A9" w:rsidP="00A535CE">
            <w:pPr>
              <w:pStyle w:val="PL"/>
              <w:rPr>
                <w:color w:val="808080"/>
                <w:sz w:val="12"/>
                <w:szCs w:val="16"/>
              </w:rPr>
            </w:pPr>
            <w:r w:rsidRPr="00AE28F1">
              <w:rPr>
                <w:sz w:val="12"/>
                <w:szCs w:val="16"/>
              </w:rPr>
              <w:t xml:space="preserve">    ssbFrequency                        </w:t>
            </w:r>
            <w:r w:rsidRPr="00C07FA1">
              <w:rPr>
                <w:sz w:val="12"/>
                <w:szCs w:val="16"/>
              </w:rPr>
              <w:t xml:space="preserve">ARFCN-ValueNR                                                   </w:t>
            </w:r>
            <w:r w:rsidRPr="00AE28F1">
              <w:rPr>
                <w:color w:val="993366"/>
                <w:sz w:val="12"/>
                <w:szCs w:val="16"/>
              </w:rPr>
              <w:t>OPTIONAL</w:t>
            </w:r>
            <w:r w:rsidRPr="00AE28F1">
              <w:rPr>
                <w:sz w:val="12"/>
                <w:szCs w:val="16"/>
              </w:rPr>
              <w:t xml:space="preserve">,   </w:t>
            </w:r>
            <w:r w:rsidRPr="00AE28F1">
              <w:rPr>
                <w:color w:val="808080"/>
                <w:sz w:val="12"/>
                <w:szCs w:val="16"/>
              </w:rPr>
              <w:t>-- Cond SSBorAssociatedSSB</w:t>
            </w:r>
          </w:p>
          <w:p w14:paraId="437C93DD" w14:textId="77777777" w:rsidR="002370A9" w:rsidRPr="00AE28F1" w:rsidRDefault="002370A9" w:rsidP="00A535CE">
            <w:pPr>
              <w:pStyle w:val="PL"/>
              <w:rPr>
                <w:color w:val="808080"/>
                <w:sz w:val="12"/>
                <w:szCs w:val="16"/>
              </w:rPr>
            </w:pPr>
            <w:r w:rsidRPr="00AE28F1">
              <w:rPr>
                <w:sz w:val="12"/>
                <w:szCs w:val="16"/>
              </w:rPr>
              <w:t xml:space="preserve">    ssbSubcarrierSpacing                SubcarrierSpacing                                               </w:t>
            </w:r>
            <w:r w:rsidRPr="00AE28F1">
              <w:rPr>
                <w:color w:val="993366"/>
                <w:sz w:val="12"/>
                <w:szCs w:val="16"/>
              </w:rPr>
              <w:t>OPTIONAL</w:t>
            </w:r>
            <w:r w:rsidRPr="00AE28F1">
              <w:rPr>
                <w:sz w:val="12"/>
                <w:szCs w:val="16"/>
              </w:rPr>
              <w:t xml:space="preserve">,   </w:t>
            </w:r>
            <w:r w:rsidRPr="00AE28F1">
              <w:rPr>
                <w:color w:val="808080"/>
                <w:sz w:val="12"/>
                <w:szCs w:val="16"/>
              </w:rPr>
              <w:t>-- Cond SSBorAssociatedSSB</w:t>
            </w:r>
          </w:p>
          <w:p w14:paraId="1D4166C5" w14:textId="77777777" w:rsidR="002370A9" w:rsidRPr="00AE28F1" w:rsidRDefault="002370A9" w:rsidP="00A535CE">
            <w:pPr>
              <w:pStyle w:val="PL"/>
              <w:rPr>
                <w:color w:val="808080"/>
                <w:sz w:val="12"/>
                <w:szCs w:val="16"/>
              </w:rPr>
            </w:pPr>
            <w:r w:rsidRPr="00AE28F1">
              <w:rPr>
                <w:sz w:val="12"/>
                <w:szCs w:val="16"/>
              </w:rPr>
              <w:t xml:space="preserve">    smtc1                               SSB-MTC                                                         </w:t>
            </w:r>
            <w:r w:rsidRPr="00AE28F1">
              <w:rPr>
                <w:color w:val="993366"/>
                <w:sz w:val="12"/>
                <w:szCs w:val="16"/>
              </w:rPr>
              <w:t>OPTIONAL</w:t>
            </w:r>
            <w:r w:rsidRPr="00AE28F1">
              <w:rPr>
                <w:sz w:val="12"/>
                <w:szCs w:val="16"/>
              </w:rPr>
              <w:t xml:space="preserve">,   </w:t>
            </w:r>
            <w:r w:rsidRPr="00AE28F1">
              <w:rPr>
                <w:color w:val="808080"/>
                <w:sz w:val="12"/>
                <w:szCs w:val="16"/>
              </w:rPr>
              <w:t>-- Cond SSBorAssociatedSSB</w:t>
            </w:r>
          </w:p>
          <w:p w14:paraId="7110531A" w14:textId="77777777" w:rsidR="002370A9" w:rsidRPr="00AE28F1" w:rsidRDefault="002370A9" w:rsidP="00A535CE">
            <w:pPr>
              <w:pStyle w:val="PL"/>
              <w:rPr>
                <w:color w:val="808080"/>
                <w:sz w:val="12"/>
                <w:szCs w:val="16"/>
              </w:rPr>
            </w:pPr>
            <w:r w:rsidRPr="00AE28F1">
              <w:rPr>
                <w:sz w:val="12"/>
                <w:szCs w:val="16"/>
              </w:rPr>
              <w:t xml:space="preserve">    smtc2                               SSB-MTC2                                                        </w:t>
            </w:r>
            <w:r w:rsidRPr="00AE28F1">
              <w:rPr>
                <w:color w:val="993366"/>
                <w:sz w:val="12"/>
                <w:szCs w:val="16"/>
              </w:rPr>
              <w:t>OPTIONAL</w:t>
            </w:r>
            <w:r w:rsidRPr="00AE28F1">
              <w:rPr>
                <w:sz w:val="12"/>
                <w:szCs w:val="16"/>
              </w:rPr>
              <w:t xml:space="preserve">,   </w:t>
            </w:r>
            <w:r w:rsidRPr="00AE28F1">
              <w:rPr>
                <w:color w:val="808080"/>
                <w:sz w:val="12"/>
                <w:szCs w:val="16"/>
              </w:rPr>
              <w:t>-- Cond IntraFreqConnected</w:t>
            </w:r>
          </w:p>
          <w:p w14:paraId="1A510DD9" w14:textId="77777777" w:rsidR="002370A9" w:rsidRPr="00AE28F1" w:rsidRDefault="002370A9" w:rsidP="00A535CE">
            <w:pPr>
              <w:pStyle w:val="PL"/>
              <w:rPr>
                <w:color w:val="808080"/>
                <w:sz w:val="12"/>
                <w:szCs w:val="16"/>
              </w:rPr>
            </w:pPr>
            <w:r w:rsidRPr="00AE28F1">
              <w:rPr>
                <w:sz w:val="12"/>
                <w:szCs w:val="16"/>
              </w:rPr>
              <w:t xml:space="preserve">    refFreqCSI-RS                       ARFCN-ValueNR                                                   </w:t>
            </w:r>
            <w:r w:rsidRPr="00AE28F1">
              <w:rPr>
                <w:color w:val="993366"/>
                <w:sz w:val="12"/>
                <w:szCs w:val="16"/>
              </w:rPr>
              <w:t>OPTIONAL</w:t>
            </w:r>
            <w:r w:rsidRPr="00AE28F1">
              <w:rPr>
                <w:sz w:val="12"/>
                <w:szCs w:val="16"/>
              </w:rPr>
              <w:t xml:space="preserve">,   </w:t>
            </w:r>
            <w:r w:rsidRPr="00AE28F1">
              <w:rPr>
                <w:color w:val="808080"/>
                <w:sz w:val="12"/>
                <w:szCs w:val="16"/>
              </w:rPr>
              <w:t>-- Cond CSI-RS</w:t>
            </w:r>
          </w:p>
          <w:p w14:paraId="328D0BFC" w14:textId="77777777" w:rsidR="002370A9" w:rsidRPr="00AE28F1" w:rsidRDefault="002370A9" w:rsidP="00A535CE">
            <w:pPr>
              <w:pStyle w:val="PL"/>
              <w:rPr>
                <w:sz w:val="12"/>
                <w:szCs w:val="16"/>
              </w:rPr>
            </w:pPr>
            <w:r w:rsidRPr="00AE28F1">
              <w:rPr>
                <w:sz w:val="12"/>
                <w:szCs w:val="16"/>
              </w:rPr>
              <w:t xml:space="preserve">    referenceSignalConfig               ReferenceSignalConfig,</w:t>
            </w:r>
          </w:p>
          <w:p w14:paraId="68118754" w14:textId="77777777" w:rsidR="002370A9" w:rsidRPr="00AE28F1" w:rsidRDefault="002370A9" w:rsidP="00A535CE">
            <w:pPr>
              <w:pStyle w:val="PL"/>
              <w:rPr>
                <w:color w:val="808080"/>
                <w:sz w:val="12"/>
                <w:szCs w:val="16"/>
              </w:rPr>
            </w:pPr>
            <w:r w:rsidRPr="00AE28F1">
              <w:rPr>
                <w:sz w:val="12"/>
                <w:szCs w:val="16"/>
              </w:rPr>
              <w:t xml:space="preserve">    absThreshSS-BlocksConsolidation     ThresholdNR                                                     </w:t>
            </w:r>
            <w:r w:rsidRPr="00AE28F1">
              <w:rPr>
                <w:color w:val="993366"/>
                <w:sz w:val="12"/>
                <w:szCs w:val="16"/>
              </w:rPr>
              <w:t>OPTIONAL</w:t>
            </w:r>
            <w:r w:rsidRPr="00AE28F1">
              <w:rPr>
                <w:sz w:val="12"/>
                <w:szCs w:val="16"/>
              </w:rPr>
              <w:t xml:space="preserve">,   </w:t>
            </w:r>
            <w:r w:rsidRPr="00AE28F1">
              <w:rPr>
                <w:color w:val="808080"/>
                <w:sz w:val="12"/>
                <w:szCs w:val="16"/>
              </w:rPr>
              <w:t>-- Need R</w:t>
            </w:r>
          </w:p>
          <w:p w14:paraId="038197FB" w14:textId="77777777" w:rsidR="002370A9" w:rsidRPr="00AE28F1" w:rsidRDefault="002370A9" w:rsidP="00A535CE">
            <w:pPr>
              <w:pStyle w:val="PL"/>
              <w:rPr>
                <w:color w:val="808080"/>
                <w:sz w:val="12"/>
                <w:szCs w:val="16"/>
              </w:rPr>
            </w:pPr>
            <w:r w:rsidRPr="00AE28F1">
              <w:rPr>
                <w:sz w:val="12"/>
                <w:szCs w:val="16"/>
              </w:rPr>
              <w:t xml:space="preserve">    absThreshCSI-RS-Consolidation       ThresholdNR                                                     </w:t>
            </w:r>
            <w:r w:rsidRPr="00AE28F1">
              <w:rPr>
                <w:color w:val="993366"/>
                <w:sz w:val="12"/>
                <w:szCs w:val="16"/>
              </w:rPr>
              <w:t>OPTIONAL</w:t>
            </w:r>
            <w:r w:rsidRPr="00AE28F1">
              <w:rPr>
                <w:sz w:val="12"/>
                <w:szCs w:val="16"/>
              </w:rPr>
              <w:t xml:space="preserve">,   </w:t>
            </w:r>
            <w:r w:rsidRPr="00AE28F1">
              <w:rPr>
                <w:color w:val="808080"/>
                <w:sz w:val="12"/>
                <w:szCs w:val="16"/>
              </w:rPr>
              <w:t>-- Need R</w:t>
            </w:r>
          </w:p>
          <w:p w14:paraId="1DB03255" w14:textId="77777777" w:rsidR="002370A9" w:rsidRPr="00AE28F1" w:rsidRDefault="002370A9" w:rsidP="00A535CE">
            <w:pPr>
              <w:pStyle w:val="PL"/>
              <w:rPr>
                <w:color w:val="808080"/>
                <w:sz w:val="12"/>
                <w:szCs w:val="16"/>
              </w:rPr>
            </w:pPr>
            <w:r w:rsidRPr="00AE28F1">
              <w:rPr>
                <w:sz w:val="12"/>
                <w:szCs w:val="16"/>
              </w:rPr>
              <w:t xml:space="preserve">    nrofSS-BlocksToAverage              </w:t>
            </w:r>
            <w:r w:rsidRPr="00AE28F1">
              <w:rPr>
                <w:color w:val="993366"/>
                <w:sz w:val="12"/>
                <w:szCs w:val="16"/>
              </w:rPr>
              <w:t>INTEGER</w:t>
            </w:r>
            <w:r w:rsidRPr="00AE28F1">
              <w:rPr>
                <w:sz w:val="12"/>
                <w:szCs w:val="16"/>
              </w:rPr>
              <w:t xml:space="preserve"> (2..maxNrofSS-BlocksToAverage)                          </w:t>
            </w:r>
            <w:r w:rsidRPr="00AE28F1">
              <w:rPr>
                <w:color w:val="993366"/>
                <w:sz w:val="12"/>
                <w:szCs w:val="16"/>
              </w:rPr>
              <w:t>OPTIONAL</w:t>
            </w:r>
            <w:r w:rsidRPr="00AE28F1">
              <w:rPr>
                <w:sz w:val="12"/>
                <w:szCs w:val="16"/>
              </w:rPr>
              <w:t xml:space="preserve">,   </w:t>
            </w:r>
            <w:r w:rsidRPr="00AE28F1">
              <w:rPr>
                <w:color w:val="808080"/>
                <w:sz w:val="12"/>
                <w:szCs w:val="16"/>
              </w:rPr>
              <w:t>-- Need R</w:t>
            </w:r>
          </w:p>
          <w:p w14:paraId="0B87988F" w14:textId="77777777" w:rsidR="002370A9" w:rsidRPr="00AE28F1" w:rsidRDefault="002370A9" w:rsidP="00A535CE">
            <w:pPr>
              <w:pStyle w:val="PL"/>
              <w:rPr>
                <w:color w:val="808080"/>
                <w:sz w:val="12"/>
                <w:szCs w:val="16"/>
              </w:rPr>
            </w:pPr>
            <w:r w:rsidRPr="00AE28F1">
              <w:rPr>
                <w:sz w:val="12"/>
                <w:szCs w:val="16"/>
              </w:rPr>
              <w:t xml:space="preserve">    nrofCSI-RS-ResourcesToAverage       </w:t>
            </w:r>
            <w:r w:rsidRPr="00AE28F1">
              <w:rPr>
                <w:color w:val="993366"/>
                <w:sz w:val="12"/>
                <w:szCs w:val="16"/>
              </w:rPr>
              <w:t>INTEGER</w:t>
            </w:r>
            <w:r w:rsidRPr="00AE28F1">
              <w:rPr>
                <w:sz w:val="12"/>
                <w:szCs w:val="16"/>
              </w:rPr>
              <w:t xml:space="preserve"> (2..maxNrofCSI-RS-ResourcesToAverage)                   </w:t>
            </w:r>
            <w:r w:rsidRPr="00AE28F1">
              <w:rPr>
                <w:color w:val="993366"/>
                <w:sz w:val="12"/>
                <w:szCs w:val="16"/>
              </w:rPr>
              <w:t>OPTIONAL</w:t>
            </w:r>
            <w:r w:rsidRPr="00AE28F1">
              <w:rPr>
                <w:sz w:val="12"/>
                <w:szCs w:val="16"/>
              </w:rPr>
              <w:t xml:space="preserve">,   </w:t>
            </w:r>
            <w:r w:rsidRPr="00AE28F1">
              <w:rPr>
                <w:color w:val="808080"/>
                <w:sz w:val="12"/>
                <w:szCs w:val="16"/>
              </w:rPr>
              <w:t>-- Need R</w:t>
            </w:r>
          </w:p>
          <w:p w14:paraId="6BF469D5" w14:textId="77777777" w:rsidR="002370A9" w:rsidRPr="00AE28F1" w:rsidRDefault="002370A9" w:rsidP="00A535CE">
            <w:pPr>
              <w:pStyle w:val="PL"/>
              <w:rPr>
                <w:sz w:val="12"/>
                <w:szCs w:val="16"/>
              </w:rPr>
            </w:pPr>
            <w:r w:rsidRPr="00AE28F1">
              <w:rPr>
                <w:sz w:val="12"/>
                <w:szCs w:val="16"/>
              </w:rPr>
              <w:t xml:space="preserve">    quantityConfigIndex                 </w:t>
            </w:r>
            <w:r w:rsidRPr="00AE28F1">
              <w:rPr>
                <w:color w:val="993366"/>
                <w:sz w:val="12"/>
                <w:szCs w:val="16"/>
              </w:rPr>
              <w:t>INTEGER</w:t>
            </w:r>
            <w:r w:rsidRPr="00AE28F1">
              <w:rPr>
                <w:sz w:val="12"/>
                <w:szCs w:val="16"/>
              </w:rPr>
              <w:t xml:space="preserve"> (1..maxNrofQuantityConfig),</w:t>
            </w:r>
          </w:p>
          <w:p w14:paraId="1A8CFFF3" w14:textId="77777777" w:rsidR="002370A9" w:rsidRPr="00AE28F1" w:rsidRDefault="002370A9" w:rsidP="00A535CE">
            <w:pPr>
              <w:pStyle w:val="PL"/>
              <w:rPr>
                <w:sz w:val="12"/>
                <w:szCs w:val="16"/>
              </w:rPr>
            </w:pPr>
            <w:r w:rsidRPr="00AE28F1">
              <w:rPr>
                <w:sz w:val="12"/>
                <w:szCs w:val="16"/>
              </w:rPr>
              <w:t xml:space="preserve">    offsetMO                            Q-OffsetRangeList,</w:t>
            </w:r>
          </w:p>
          <w:p w14:paraId="2E43D296" w14:textId="77777777" w:rsidR="002370A9" w:rsidRPr="00AE28F1" w:rsidRDefault="002370A9" w:rsidP="00A535CE">
            <w:pPr>
              <w:pStyle w:val="PL"/>
              <w:rPr>
                <w:color w:val="808080"/>
                <w:sz w:val="12"/>
                <w:szCs w:val="16"/>
              </w:rPr>
            </w:pPr>
            <w:r w:rsidRPr="00AE28F1">
              <w:rPr>
                <w:sz w:val="12"/>
                <w:szCs w:val="16"/>
              </w:rPr>
              <w:t xml:space="preserve">    cellsToRemoveList                   PCI-List                                                        </w:t>
            </w:r>
            <w:r w:rsidRPr="00AE28F1">
              <w:rPr>
                <w:color w:val="993366"/>
                <w:sz w:val="12"/>
                <w:szCs w:val="16"/>
              </w:rPr>
              <w:t>OPTIONAL</w:t>
            </w:r>
            <w:r w:rsidRPr="00AE28F1">
              <w:rPr>
                <w:sz w:val="12"/>
                <w:szCs w:val="16"/>
              </w:rPr>
              <w:t xml:space="preserve">,   </w:t>
            </w:r>
            <w:r w:rsidRPr="00AE28F1">
              <w:rPr>
                <w:color w:val="808080"/>
                <w:sz w:val="12"/>
                <w:szCs w:val="16"/>
              </w:rPr>
              <w:t>-- Need N</w:t>
            </w:r>
          </w:p>
          <w:p w14:paraId="7AF29F01" w14:textId="77777777" w:rsidR="002370A9" w:rsidRPr="00AE28F1" w:rsidRDefault="002370A9" w:rsidP="00A535CE">
            <w:pPr>
              <w:pStyle w:val="PL"/>
              <w:rPr>
                <w:color w:val="808080"/>
                <w:sz w:val="12"/>
                <w:szCs w:val="16"/>
              </w:rPr>
            </w:pPr>
            <w:r w:rsidRPr="00AE28F1">
              <w:rPr>
                <w:sz w:val="12"/>
                <w:szCs w:val="16"/>
              </w:rPr>
              <w:t xml:space="preserve">    cellsToAddModList                   CellsToAddModList                                               </w:t>
            </w:r>
            <w:r w:rsidRPr="00AE28F1">
              <w:rPr>
                <w:color w:val="993366"/>
                <w:sz w:val="12"/>
                <w:szCs w:val="16"/>
              </w:rPr>
              <w:t>OPTIONAL</w:t>
            </w:r>
            <w:r w:rsidRPr="00AE28F1">
              <w:rPr>
                <w:sz w:val="12"/>
                <w:szCs w:val="16"/>
              </w:rPr>
              <w:t xml:space="preserve">,   </w:t>
            </w:r>
            <w:r w:rsidRPr="00AE28F1">
              <w:rPr>
                <w:color w:val="808080"/>
                <w:sz w:val="12"/>
                <w:szCs w:val="16"/>
              </w:rPr>
              <w:t>-- Need N</w:t>
            </w:r>
          </w:p>
          <w:p w14:paraId="48CAD363" w14:textId="77777777" w:rsidR="002370A9" w:rsidRPr="00AE28F1" w:rsidRDefault="002370A9" w:rsidP="00A535CE">
            <w:pPr>
              <w:pStyle w:val="PL"/>
              <w:rPr>
                <w:color w:val="808080"/>
                <w:sz w:val="12"/>
                <w:szCs w:val="16"/>
              </w:rPr>
            </w:pPr>
            <w:r w:rsidRPr="00AE28F1">
              <w:rPr>
                <w:sz w:val="12"/>
                <w:szCs w:val="16"/>
              </w:rPr>
              <w:t xml:space="preserve">    excludedCellsToRemoveList           PCI-RangeIndexList                                              </w:t>
            </w:r>
            <w:r w:rsidRPr="00AE28F1">
              <w:rPr>
                <w:color w:val="993366"/>
                <w:sz w:val="12"/>
                <w:szCs w:val="16"/>
              </w:rPr>
              <w:t>OPTIONAL</w:t>
            </w:r>
            <w:r w:rsidRPr="00AE28F1">
              <w:rPr>
                <w:sz w:val="12"/>
                <w:szCs w:val="16"/>
              </w:rPr>
              <w:t xml:space="preserve">,   </w:t>
            </w:r>
            <w:r w:rsidRPr="00AE28F1">
              <w:rPr>
                <w:color w:val="808080"/>
                <w:sz w:val="12"/>
                <w:szCs w:val="16"/>
              </w:rPr>
              <w:t>-- Need N</w:t>
            </w:r>
          </w:p>
          <w:p w14:paraId="281C57B4" w14:textId="77777777" w:rsidR="002370A9" w:rsidRPr="00AE28F1" w:rsidRDefault="002370A9" w:rsidP="00A535CE">
            <w:pPr>
              <w:pStyle w:val="PL"/>
              <w:rPr>
                <w:color w:val="808080"/>
                <w:sz w:val="12"/>
                <w:szCs w:val="16"/>
              </w:rPr>
            </w:pPr>
            <w:r w:rsidRPr="00AE28F1">
              <w:rPr>
                <w:sz w:val="12"/>
                <w:szCs w:val="16"/>
              </w:rPr>
              <w:t xml:space="preserve">    excludedCellsToAddModList           </w:t>
            </w:r>
            <w:r w:rsidRPr="00AE28F1">
              <w:rPr>
                <w:color w:val="993366"/>
                <w:sz w:val="12"/>
                <w:szCs w:val="16"/>
              </w:rPr>
              <w:t>SEQUENCE</w:t>
            </w:r>
            <w:r w:rsidRPr="00AE28F1">
              <w:rPr>
                <w:sz w:val="12"/>
                <w:szCs w:val="16"/>
              </w:rPr>
              <w:t xml:space="preserve"> (</w:t>
            </w:r>
            <w:r w:rsidRPr="00AE28F1">
              <w:rPr>
                <w:color w:val="993366"/>
                <w:sz w:val="12"/>
                <w:szCs w:val="16"/>
              </w:rPr>
              <w:t>SIZE</w:t>
            </w:r>
            <w:r w:rsidRPr="00AE28F1">
              <w:rPr>
                <w:sz w:val="12"/>
                <w:szCs w:val="16"/>
              </w:rPr>
              <w:t xml:space="preserve"> (1..maxNrofPCI-Ranges))</w:t>
            </w:r>
            <w:r w:rsidRPr="00AE28F1">
              <w:rPr>
                <w:color w:val="993366"/>
                <w:sz w:val="12"/>
                <w:szCs w:val="16"/>
              </w:rPr>
              <w:t xml:space="preserve"> OF</w:t>
            </w:r>
            <w:r w:rsidRPr="00AE28F1">
              <w:rPr>
                <w:sz w:val="12"/>
                <w:szCs w:val="16"/>
              </w:rPr>
              <w:t xml:space="preserve"> PCI-RangeElement      </w:t>
            </w:r>
            <w:r w:rsidRPr="00AE28F1">
              <w:rPr>
                <w:color w:val="993366"/>
                <w:sz w:val="12"/>
                <w:szCs w:val="16"/>
              </w:rPr>
              <w:t>OPTIONAL</w:t>
            </w:r>
            <w:r w:rsidRPr="00AE28F1">
              <w:rPr>
                <w:sz w:val="12"/>
                <w:szCs w:val="16"/>
              </w:rPr>
              <w:t xml:space="preserve">,   </w:t>
            </w:r>
            <w:r w:rsidRPr="00AE28F1">
              <w:rPr>
                <w:color w:val="808080"/>
                <w:sz w:val="12"/>
                <w:szCs w:val="16"/>
              </w:rPr>
              <w:t>-- Need N</w:t>
            </w:r>
          </w:p>
          <w:p w14:paraId="625D6CF4" w14:textId="77777777" w:rsidR="002370A9" w:rsidRPr="00AE28F1" w:rsidRDefault="002370A9" w:rsidP="00A535CE">
            <w:pPr>
              <w:pStyle w:val="PL"/>
              <w:rPr>
                <w:color w:val="808080"/>
                <w:sz w:val="12"/>
                <w:szCs w:val="16"/>
              </w:rPr>
            </w:pPr>
            <w:r w:rsidRPr="00AE28F1">
              <w:rPr>
                <w:sz w:val="12"/>
                <w:szCs w:val="16"/>
              </w:rPr>
              <w:t xml:space="preserve">    allowedCellsToRemoveList            PCI-RangeIndexList                                              </w:t>
            </w:r>
            <w:r w:rsidRPr="00AE28F1">
              <w:rPr>
                <w:color w:val="993366"/>
                <w:sz w:val="12"/>
                <w:szCs w:val="16"/>
              </w:rPr>
              <w:t>OPTIONAL</w:t>
            </w:r>
            <w:r w:rsidRPr="00AE28F1">
              <w:rPr>
                <w:sz w:val="12"/>
                <w:szCs w:val="16"/>
              </w:rPr>
              <w:t xml:space="preserve">,   </w:t>
            </w:r>
            <w:r w:rsidRPr="00AE28F1">
              <w:rPr>
                <w:color w:val="808080"/>
                <w:sz w:val="12"/>
                <w:szCs w:val="16"/>
              </w:rPr>
              <w:t>-- Need N</w:t>
            </w:r>
          </w:p>
          <w:p w14:paraId="3529C14E" w14:textId="77777777" w:rsidR="002370A9" w:rsidRPr="00AE28F1" w:rsidRDefault="002370A9" w:rsidP="00A535CE">
            <w:pPr>
              <w:pStyle w:val="PL"/>
              <w:rPr>
                <w:color w:val="808080"/>
                <w:sz w:val="12"/>
                <w:szCs w:val="16"/>
              </w:rPr>
            </w:pPr>
            <w:r w:rsidRPr="00AE28F1">
              <w:rPr>
                <w:sz w:val="12"/>
                <w:szCs w:val="16"/>
              </w:rPr>
              <w:t xml:space="preserve">    allowedCellsToAddModList            </w:t>
            </w:r>
            <w:r w:rsidRPr="00AE28F1">
              <w:rPr>
                <w:color w:val="993366"/>
                <w:sz w:val="12"/>
                <w:szCs w:val="16"/>
              </w:rPr>
              <w:t>SEQUENCE</w:t>
            </w:r>
            <w:r w:rsidRPr="00AE28F1">
              <w:rPr>
                <w:sz w:val="12"/>
                <w:szCs w:val="16"/>
              </w:rPr>
              <w:t xml:space="preserve"> (</w:t>
            </w:r>
            <w:r w:rsidRPr="00AE28F1">
              <w:rPr>
                <w:color w:val="993366"/>
                <w:sz w:val="12"/>
                <w:szCs w:val="16"/>
              </w:rPr>
              <w:t>SIZE</w:t>
            </w:r>
            <w:r w:rsidRPr="00AE28F1">
              <w:rPr>
                <w:sz w:val="12"/>
                <w:szCs w:val="16"/>
              </w:rPr>
              <w:t xml:space="preserve"> (1..maxNrofPCI-Ranges))</w:t>
            </w:r>
            <w:r w:rsidRPr="00AE28F1">
              <w:rPr>
                <w:color w:val="993366"/>
                <w:sz w:val="12"/>
                <w:szCs w:val="16"/>
              </w:rPr>
              <w:t xml:space="preserve"> OF</w:t>
            </w:r>
            <w:r w:rsidRPr="00AE28F1">
              <w:rPr>
                <w:sz w:val="12"/>
                <w:szCs w:val="16"/>
              </w:rPr>
              <w:t xml:space="preserve"> PCI-RangeElement      </w:t>
            </w:r>
            <w:r w:rsidRPr="00AE28F1">
              <w:rPr>
                <w:color w:val="993366"/>
                <w:sz w:val="12"/>
                <w:szCs w:val="16"/>
              </w:rPr>
              <w:t>OPTIONAL</w:t>
            </w:r>
            <w:r w:rsidRPr="00AE28F1">
              <w:rPr>
                <w:sz w:val="12"/>
                <w:szCs w:val="16"/>
              </w:rPr>
              <w:t xml:space="preserve">,   </w:t>
            </w:r>
            <w:r w:rsidRPr="00AE28F1">
              <w:rPr>
                <w:color w:val="808080"/>
                <w:sz w:val="12"/>
                <w:szCs w:val="16"/>
              </w:rPr>
              <w:t>-- Need N</w:t>
            </w:r>
          </w:p>
          <w:p w14:paraId="1DE9A00F" w14:textId="77777777" w:rsidR="002370A9" w:rsidRPr="00AE28F1" w:rsidRDefault="002370A9" w:rsidP="00A535CE">
            <w:pPr>
              <w:pStyle w:val="PL"/>
              <w:rPr>
                <w:sz w:val="12"/>
                <w:szCs w:val="16"/>
              </w:rPr>
            </w:pPr>
            <w:r w:rsidRPr="00AE28F1">
              <w:rPr>
                <w:sz w:val="12"/>
                <w:szCs w:val="16"/>
              </w:rPr>
              <w:t xml:space="preserve">    ...,</w:t>
            </w:r>
          </w:p>
          <w:p w14:paraId="26AE274F" w14:textId="77777777" w:rsidR="002370A9" w:rsidRPr="00AE28F1" w:rsidRDefault="002370A9" w:rsidP="00A535CE">
            <w:pPr>
              <w:pStyle w:val="PL"/>
              <w:rPr>
                <w:sz w:val="12"/>
                <w:szCs w:val="16"/>
              </w:rPr>
            </w:pPr>
            <w:r w:rsidRPr="00AE28F1">
              <w:rPr>
                <w:sz w:val="12"/>
                <w:szCs w:val="16"/>
              </w:rPr>
              <w:t xml:space="preserve">    [[</w:t>
            </w:r>
          </w:p>
          <w:p w14:paraId="0226BC99" w14:textId="77777777" w:rsidR="002370A9" w:rsidRPr="00AE28F1" w:rsidRDefault="002370A9" w:rsidP="00A535CE">
            <w:pPr>
              <w:pStyle w:val="PL"/>
              <w:rPr>
                <w:color w:val="808080"/>
                <w:sz w:val="12"/>
                <w:szCs w:val="16"/>
              </w:rPr>
            </w:pPr>
            <w:r w:rsidRPr="00AE28F1">
              <w:rPr>
                <w:sz w:val="12"/>
                <w:szCs w:val="16"/>
              </w:rPr>
              <w:t xml:space="preserve">    freqBandIndicatorNR                 FreqBandIndicatorNR                                             </w:t>
            </w:r>
            <w:r w:rsidRPr="00AE28F1">
              <w:rPr>
                <w:color w:val="993366"/>
                <w:sz w:val="12"/>
                <w:szCs w:val="16"/>
              </w:rPr>
              <w:t>OPTIONAL</w:t>
            </w:r>
            <w:r w:rsidRPr="00AE28F1">
              <w:rPr>
                <w:sz w:val="12"/>
                <w:szCs w:val="16"/>
              </w:rPr>
              <w:t xml:space="preserve">,   </w:t>
            </w:r>
            <w:r w:rsidRPr="00AE28F1">
              <w:rPr>
                <w:color w:val="808080"/>
                <w:sz w:val="12"/>
                <w:szCs w:val="16"/>
              </w:rPr>
              <w:t>-- Need R</w:t>
            </w:r>
          </w:p>
          <w:p w14:paraId="231DE438" w14:textId="77777777" w:rsidR="002370A9" w:rsidRPr="00AE28F1" w:rsidRDefault="002370A9" w:rsidP="00A535CE">
            <w:pPr>
              <w:pStyle w:val="PL"/>
              <w:rPr>
                <w:color w:val="808080"/>
                <w:sz w:val="12"/>
                <w:szCs w:val="16"/>
              </w:rPr>
            </w:pPr>
            <w:r w:rsidRPr="00AE28F1">
              <w:rPr>
                <w:sz w:val="12"/>
                <w:szCs w:val="16"/>
              </w:rPr>
              <w:t xml:space="preserve">    measCycleSCell                      </w:t>
            </w:r>
            <w:r w:rsidRPr="00AE28F1">
              <w:rPr>
                <w:color w:val="993366"/>
                <w:sz w:val="12"/>
                <w:szCs w:val="16"/>
              </w:rPr>
              <w:t>ENUMERATED</w:t>
            </w:r>
            <w:r w:rsidRPr="00AE28F1">
              <w:rPr>
                <w:sz w:val="12"/>
                <w:szCs w:val="16"/>
              </w:rPr>
              <w:t xml:space="preserve"> {sf160, sf256, sf320, sf512, sf640, sf1024, sf1280}  </w:t>
            </w:r>
            <w:r w:rsidRPr="00AE28F1">
              <w:rPr>
                <w:color w:val="993366"/>
                <w:sz w:val="12"/>
                <w:szCs w:val="16"/>
              </w:rPr>
              <w:t>OPTIONAL</w:t>
            </w:r>
            <w:r w:rsidRPr="00AE28F1">
              <w:rPr>
                <w:sz w:val="12"/>
                <w:szCs w:val="16"/>
              </w:rPr>
              <w:t xml:space="preserve">    </w:t>
            </w:r>
            <w:r w:rsidRPr="00AE28F1">
              <w:rPr>
                <w:color w:val="808080"/>
                <w:sz w:val="12"/>
                <w:szCs w:val="16"/>
              </w:rPr>
              <w:t>-- Need R</w:t>
            </w:r>
          </w:p>
          <w:p w14:paraId="4CC8F962" w14:textId="77777777" w:rsidR="002370A9" w:rsidRPr="00AE28F1" w:rsidRDefault="002370A9" w:rsidP="00A535CE">
            <w:pPr>
              <w:pStyle w:val="PL"/>
              <w:rPr>
                <w:sz w:val="12"/>
                <w:szCs w:val="16"/>
              </w:rPr>
            </w:pPr>
            <w:r w:rsidRPr="00AE28F1">
              <w:rPr>
                <w:sz w:val="12"/>
                <w:szCs w:val="16"/>
              </w:rPr>
              <w:t xml:space="preserve">    ]],</w:t>
            </w:r>
          </w:p>
          <w:p w14:paraId="5514088E" w14:textId="77777777" w:rsidR="002370A9" w:rsidRPr="00AE28F1" w:rsidRDefault="002370A9" w:rsidP="00A535CE">
            <w:pPr>
              <w:pStyle w:val="PL"/>
              <w:rPr>
                <w:sz w:val="12"/>
                <w:szCs w:val="16"/>
              </w:rPr>
            </w:pPr>
            <w:r w:rsidRPr="00AE28F1">
              <w:rPr>
                <w:sz w:val="12"/>
                <w:szCs w:val="16"/>
              </w:rPr>
              <w:t xml:space="preserve">    [[</w:t>
            </w:r>
          </w:p>
          <w:p w14:paraId="7C991543" w14:textId="77777777" w:rsidR="002370A9" w:rsidRPr="00AE28F1" w:rsidRDefault="002370A9" w:rsidP="00A535CE">
            <w:pPr>
              <w:pStyle w:val="PL"/>
              <w:rPr>
                <w:color w:val="808080"/>
                <w:sz w:val="12"/>
                <w:szCs w:val="16"/>
              </w:rPr>
            </w:pPr>
            <w:r w:rsidRPr="00AE28F1">
              <w:rPr>
                <w:sz w:val="12"/>
                <w:szCs w:val="16"/>
              </w:rPr>
              <w:t xml:space="preserve">    smtc3list-r16                       SSB-MTC3List-r16                                                </w:t>
            </w:r>
            <w:r w:rsidRPr="00AE28F1">
              <w:rPr>
                <w:color w:val="993366"/>
                <w:sz w:val="12"/>
                <w:szCs w:val="16"/>
              </w:rPr>
              <w:t>OPTIONAL</w:t>
            </w:r>
            <w:r w:rsidRPr="00AE28F1">
              <w:rPr>
                <w:sz w:val="12"/>
                <w:szCs w:val="16"/>
              </w:rPr>
              <w:t xml:space="preserve">,   </w:t>
            </w:r>
            <w:r w:rsidRPr="00AE28F1">
              <w:rPr>
                <w:color w:val="808080"/>
                <w:sz w:val="12"/>
                <w:szCs w:val="16"/>
              </w:rPr>
              <w:t>-- Need R</w:t>
            </w:r>
          </w:p>
          <w:p w14:paraId="17D197D7" w14:textId="77777777" w:rsidR="002370A9" w:rsidRPr="00AE28F1" w:rsidRDefault="002370A9" w:rsidP="00A535CE">
            <w:pPr>
              <w:pStyle w:val="PL"/>
              <w:rPr>
                <w:color w:val="808080"/>
                <w:sz w:val="12"/>
                <w:szCs w:val="16"/>
              </w:rPr>
            </w:pPr>
            <w:r w:rsidRPr="00AE28F1">
              <w:rPr>
                <w:sz w:val="12"/>
                <w:szCs w:val="16"/>
              </w:rPr>
              <w:t xml:space="preserve">    rmtc-Config-r16                     SetupRelease {RMTC-Config-r16}                                  </w:t>
            </w:r>
            <w:r w:rsidRPr="00AE28F1">
              <w:rPr>
                <w:color w:val="993366"/>
                <w:sz w:val="12"/>
                <w:szCs w:val="16"/>
              </w:rPr>
              <w:t>OPTIONAL</w:t>
            </w:r>
            <w:r w:rsidRPr="00AE28F1">
              <w:rPr>
                <w:sz w:val="12"/>
                <w:szCs w:val="16"/>
              </w:rPr>
              <w:t xml:space="preserve">,   </w:t>
            </w:r>
            <w:r w:rsidRPr="00AE28F1">
              <w:rPr>
                <w:color w:val="808080"/>
                <w:sz w:val="12"/>
                <w:szCs w:val="16"/>
              </w:rPr>
              <w:t>-- Need M</w:t>
            </w:r>
          </w:p>
          <w:p w14:paraId="5EBAC72E" w14:textId="77777777" w:rsidR="002370A9" w:rsidRPr="00AE28F1" w:rsidRDefault="002370A9" w:rsidP="00A535CE">
            <w:pPr>
              <w:pStyle w:val="PL"/>
              <w:rPr>
                <w:color w:val="808080"/>
                <w:sz w:val="12"/>
                <w:szCs w:val="16"/>
              </w:rPr>
            </w:pPr>
            <w:r w:rsidRPr="00AE28F1">
              <w:rPr>
                <w:sz w:val="12"/>
                <w:szCs w:val="16"/>
              </w:rPr>
              <w:t xml:space="preserve">    t312-r16                            SetupRelease { T312-r16 }                                       </w:t>
            </w:r>
            <w:r w:rsidRPr="00AE28F1">
              <w:rPr>
                <w:color w:val="993366"/>
                <w:sz w:val="12"/>
                <w:szCs w:val="16"/>
              </w:rPr>
              <w:t>OPTIONAL</w:t>
            </w:r>
            <w:r w:rsidRPr="00AE28F1">
              <w:rPr>
                <w:sz w:val="12"/>
                <w:szCs w:val="16"/>
              </w:rPr>
              <w:t xml:space="preserve">    </w:t>
            </w:r>
            <w:r w:rsidRPr="00AE28F1">
              <w:rPr>
                <w:color w:val="808080"/>
                <w:sz w:val="12"/>
                <w:szCs w:val="16"/>
              </w:rPr>
              <w:t>-- Need M</w:t>
            </w:r>
          </w:p>
          <w:p w14:paraId="3E7812C4" w14:textId="77777777" w:rsidR="002370A9" w:rsidRPr="00AE28F1" w:rsidRDefault="002370A9" w:rsidP="00A535CE">
            <w:pPr>
              <w:pStyle w:val="PL"/>
              <w:rPr>
                <w:sz w:val="12"/>
                <w:szCs w:val="16"/>
              </w:rPr>
            </w:pPr>
            <w:r w:rsidRPr="00AE28F1">
              <w:rPr>
                <w:sz w:val="12"/>
                <w:szCs w:val="16"/>
              </w:rPr>
              <w:t xml:space="preserve">    ]],</w:t>
            </w:r>
          </w:p>
          <w:p w14:paraId="1F74C7FD" w14:textId="77777777" w:rsidR="002370A9" w:rsidRPr="00AE28F1" w:rsidRDefault="002370A9" w:rsidP="00A535CE">
            <w:pPr>
              <w:pStyle w:val="PL"/>
              <w:rPr>
                <w:sz w:val="12"/>
                <w:szCs w:val="16"/>
              </w:rPr>
            </w:pPr>
            <w:r w:rsidRPr="00AE28F1">
              <w:rPr>
                <w:sz w:val="12"/>
                <w:szCs w:val="16"/>
              </w:rPr>
              <w:t xml:space="preserve">    [[</w:t>
            </w:r>
          </w:p>
          <w:p w14:paraId="5E290622" w14:textId="77777777" w:rsidR="002370A9" w:rsidRPr="00AE28F1" w:rsidRDefault="002370A9" w:rsidP="00A535CE">
            <w:pPr>
              <w:pStyle w:val="PL"/>
              <w:rPr>
                <w:color w:val="808080"/>
                <w:sz w:val="12"/>
                <w:szCs w:val="16"/>
                <w:highlight w:val="yellow"/>
              </w:rPr>
            </w:pPr>
            <w:r w:rsidRPr="00AE28F1">
              <w:rPr>
                <w:sz w:val="12"/>
                <w:szCs w:val="16"/>
              </w:rPr>
              <w:t xml:space="preserve">    </w:t>
            </w:r>
            <w:r w:rsidRPr="00AE28F1">
              <w:rPr>
                <w:sz w:val="12"/>
                <w:szCs w:val="16"/>
                <w:highlight w:val="yellow"/>
              </w:rPr>
              <w:t xml:space="preserve">associatedMeasGapSSB-r17            MeasGapId-r17                                                   </w:t>
            </w:r>
            <w:r w:rsidRPr="00AE28F1">
              <w:rPr>
                <w:color w:val="993366"/>
                <w:sz w:val="12"/>
                <w:szCs w:val="16"/>
                <w:highlight w:val="yellow"/>
              </w:rPr>
              <w:t>OPTIONAL</w:t>
            </w:r>
            <w:r w:rsidRPr="00AE28F1">
              <w:rPr>
                <w:sz w:val="12"/>
                <w:szCs w:val="16"/>
                <w:highlight w:val="yellow"/>
              </w:rPr>
              <w:t xml:space="preserve">,   </w:t>
            </w:r>
            <w:r w:rsidRPr="00AE28F1">
              <w:rPr>
                <w:color w:val="808080"/>
                <w:sz w:val="12"/>
                <w:szCs w:val="16"/>
                <w:highlight w:val="yellow"/>
              </w:rPr>
              <w:t>-- Need R</w:t>
            </w:r>
          </w:p>
          <w:p w14:paraId="66DD1C4B" w14:textId="77777777" w:rsidR="002370A9" w:rsidRPr="00AE28F1" w:rsidRDefault="002370A9" w:rsidP="00A535CE">
            <w:pPr>
              <w:pStyle w:val="PL"/>
              <w:rPr>
                <w:color w:val="808080"/>
                <w:sz w:val="12"/>
                <w:szCs w:val="16"/>
              </w:rPr>
            </w:pPr>
            <w:r w:rsidRPr="00AE28F1">
              <w:rPr>
                <w:sz w:val="12"/>
                <w:szCs w:val="16"/>
                <w:highlight w:val="yellow"/>
              </w:rPr>
              <w:t xml:space="preserve">    associatedMeasGapCSIRS-r17          MeasGapId-r17                                                   </w:t>
            </w:r>
            <w:r w:rsidRPr="00AE28F1">
              <w:rPr>
                <w:color w:val="993366"/>
                <w:sz w:val="12"/>
                <w:szCs w:val="16"/>
                <w:highlight w:val="yellow"/>
              </w:rPr>
              <w:t>OPTIONAL</w:t>
            </w:r>
            <w:r w:rsidRPr="00AE28F1">
              <w:rPr>
                <w:sz w:val="12"/>
                <w:szCs w:val="16"/>
                <w:highlight w:val="yellow"/>
              </w:rPr>
              <w:t xml:space="preserve">,   </w:t>
            </w:r>
            <w:r w:rsidRPr="00AE28F1">
              <w:rPr>
                <w:color w:val="808080"/>
                <w:sz w:val="12"/>
                <w:szCs w:val="16"/>
                <w:highlight w:val="yellow"/>
              </w:rPr>
              <w:t>-- Need R</w:t>
            </w:r>
          </w:p>
          <w:p w14:paraId="4B935032" w14:textId="77777777" w:rsidR="002370A9" w:rsidRPr="00AE28F1" w:rsidRDefault="002370A9" w:rsidP="00A535CE">
            <w:pPr>
              <w:pStyle w:val="PL"/>
              <w:rPr>
                <w:color w:val="808080"/>
                <w:sz w:val="12"/>
                <w:szCs w:val="16"/>
              </w:rPr>
            </w:pPr>
            <w:r w:rsidRPr="00AE28F1">
              <w:rPr>
                <w:sz w:val="12"/>
                <w:szCs w:val="16"/>
              </w:rPr>
              <w:t xml:space="preserve">    smtc4list-r17                       SSB-MTC4List-r17                                                </w:t>
            </w:r>
            <w:r w:rsidRPr="00AE28F1">
              <w:rPr>
                <w:color w:val="993366"/>
                <w:sz w:val="12"/>
                <w:szCs w:val="16"/>
              </w:rPr>
              <w:t>OPTIONAL</w:t>
            </w:r>
            <w:r w:rsidRPr="00AE28F1">
              <w:rPr>
                <w:sz w:val="12"/>
                <w:szCs w:val="16"/>
              </w:rPr>
              <w:t xml:space="preserve">,    </w:t>
            </w:r>
            <w:r w:rsidRPr="00AE28F1">
              <w:rPr>
                <w:color w:val="808080"/>
                <w:sz w:val="12"/>
                <w:szCs w:val="16"/>
              </w:rPr>
              <w:t>-- Need R</w:t>
            </w:r>
          </w:p>
          <w:p w14:paraId="6D787E08" w14:textId="77777777" w:rsidR="002370A9" w:rsidRPr="00AE28F1" w:rsidRDefault="002370A9" w:rsidP="00A535CE">
            <w:pPr>
              <w:pStyle w:val="PL"/>
              <w:rPr>
                <w:sz w:val="12"/>
                <w:szCs w:val="16"/>
              </w:rPr>
            </w:pPr>
            <w:r w:rsidRPr="00AE28F1">
              <w:rPr>
                <w:sz w:val="12"/>
                <w:szCs w:val="16"/>
              </w:rPr>
              <w:t xml:space="preserve">    measCyclePSCell-r17                 </w:t>
            </w:r>
            <w:r w:rsidRPr="00AE28F1">
              <w:rPr>
                <w:color w:val="993366"/>
                <w:sz w:val="12"/>
                <w:szCs w:val="16"/>
              </w:rPr>
              <w:t>ENUMERATED</w:t>
            </w:r>
            <w:r w:rsidRPr="00AE28F1">
              <w:rPr>
                <w:sz w:val="12"/>
                <w:szCs w:val="16"/>
              </w:rPr>
              <w:t xml:space="preserve"> {ms160, ms256, ms320, ms512, ms640, ms1024, ms1280, spare1}</w:t>
            </w:r>
          </w:p>
          <w:p w14:paraId="4287DA03" w14:textId="77777777" w:rsidR="002370A9" w:rsidRPr="00AE28F1" w:rsidRDefault="002370A9" w:rsidP="00A535CE">
            <w:pPr>
              <w:pStyle w:val="PL"/>
              <w:rPr>
                <w:color w:val="808080"/>
                <w:sz w:val="12"/>
                <w:szCs w:val="16"/>
              </w:rPr>
            </w:pPr>
            <w:r w:rsidRPr="00AE28F1">
              <w:rPr>
                <w:sz w:val="12"/>
                <w:szCs w:val="16"/>
              </w:rPr>
              <w:t xml:space="preserve">                                                                                                        </w:t>
            </w:r>
            <w:r w:rsidRPr="00AE28F1">
              <w:rPr>
                <w:color w:val="993366"/>
                <w:sz w:val="12"/>
                <w:szCs w:val="16"/>
              </w:rPr>
              <w:t>OPTIONAL</w:t>
            </w:r>
            <w:r w:rsidRPr="00AE28F1">
              <w:rPr>
                <w:sz w:val="12"/>
                <w:szCs w:val="16"/>
              </w:rPr>
              <w:t xml:space="preserve">,   </w:t>
            </w:r>
            <w:r w:rsidRPr="00AE28F1">
              <w:rPr>
                <w:color w:val="808080"/>
                <w:sz w:val="12"/>
                <w:szCs w:val="16"/>
              </w:rPr>
              <w:t>-- Cond SCG</w:t>
            </w:r>
          </w:p>
          <w:p w14:paraId="70C38E83" w14:textId="77777777" w:rsidR="002370A9" w:rsidRPr="00AE28F1" w:rsidRDefault="002370A9" w:rsidP="00A535CE">
            <w:pPr>
              <w:pStyle w:val="PL"/>
              <w:rPr>
                <w:color w:val="808080"/>
                <w:sz w:val="12"/>
                <w:szCs w:val="16"/>
              </w:rPr>
            </w:pPr>
            <w:r w:rsidRPr="00AE28F1">
              <w:rPr>
                <w:sz w:val="12"/>
                <w:szCs w:val="16"/>
              </w:rPr>
              <w:t xml:space="preserve">    cellsToAddModListExt-v1710          CellsToAddModListExt-v1710                                      </w:t>
            </w:r>
            <w:r w:rsidRPr="00AE28F1">
              <w:rPr>
                <w:color w:val="993366"/>
                <w:sz w:val="12"/>
                <w:szCs w:val="16"/>
              </w:rPr>
              <w:t>OPTIONAL</w:t>
            </w:r>
            <w:r w:rsidRPr="00AE28F1">
              <w:rPr>
                <w:sz w:val="12"/>
                <w:szCs w:val="16"/>
              </w:rPr>
              <w:t xml:space="preserve">    </w:t>
            </w:r>
            <w:r w:rsidRPr="00AE28F1">
              <w:rPr>
                <w:color w:val="808080"/>
                <w:sz w:val="12"/>
                <w:szCs w:val="16"/>
              </w:rPr>
              <w:t>-- Need N</w:t>
            </w:r>
          </w:p>
          <w:p w14:paraId="193F273C" w14:textId="77777777" w:rsidR="002370A9" w:rsidRPr="00AE28F1" w:rsidRDefault="002370A9" w:rsidP="00A535CE">
            <w:pPr>
              <w:pStyle w:val="PL"/>
              <w:rPr>
                <w:sz w:val="12"/>
                <w:szCs w:val="16"/>
              </w:rPr>
            </w:pPr>
            <w:r w:rsidRPr="00AE28F1">
              <w:rPr>
                <w:sz w:val="12"/>
                <w:szCs w:val="16"/>
              </w:rPr>
              <w:t xml:space="preserve">   ]],</w:t>
            </w:r>
          </w:p>
          <w:p w14:paraId="26D0F527" w14:textId="77777777" w:rsidR="002370A9" w:rsidRPr="00AE28F1" w:rsidRDefault="002370A9" w:rsidP="00A535CE">
            <w:pPr>
              <w:pStyle w:val="PL"/>
              <w:rPr>
                <w:sz w:val="12"/>
                <w:szCs w:val="16"/>
              </w:rPr>
            </w:pPr>
            <w:r w:rsidRPr="00AE28F1">
              <w:rPr>
                <w:sz w:val="12"/>
                <w:szCs w:val="16"/>
              </w:rPr>
              <w:t xml:space="preserve">   [[</w:t>
            </w:r>
          </w:p>
          <w:p w14:paraId="3959902B" w14:textId="77777777" w:rsidR="002370A9" w:rsidRPr="00AE28F1" w:rsidRDefault="002370A9" w:rsidP="00A535CE">
            <w:pPr>
              <w:pStyle w:val="PL"/>
              <w:rPr>
                <w:color w:val="808080"/>
                <w:sz w:val="12"/>
                <w:szCs w:val="16"/>
              </w:rPr>
            </w:pPr>
            <w:r w:rsidRPr="00AE28F1">
              <w:rPr>
                <w:sz w:val="12"/>
                <w:szCs w:val="16"/>
              </w:rPr>
              <w:t xml:space="preserve">    associatedMeasGapSSB2-v1720         MeasGapId-r17                                               </w:t>
            </w:r>
            <w:r w:rsidRPr="00AE28F1">
              <w:rPr>
                <w:color w:val="993366"/>
                <w:sz w:val="12"/>
                <w:szCs w:val="16"/>
              </w:rPr>
              <w:t>OPTIONAL</w:t>
            </w:r>
            <w:r w:rsidRPr="00AE28F1">
              <w:rPr>
                <w:sz w:val="12"/>
                <w:szCs w:val="16"/>
              </w:rPr>
              <w:t xml:space="preserve">, </w:t>
            </w:r>
            <w:r w:rsidRPr="00AE28F1">
              <w:rPr>
                <w:color w:val="808080"/>
                <w:sz w:val="12"/>
                <w:szCs w:val="16"/>
              </w:rPr>
              <w:t>-- Cond AssociatedGapSSB</w:t>
            </w:r>
          </w:p>
          <w:p w14:paraId="3BFC8189" w14:textId="77777777" w:rsidR="002370A9" w:rsidRPr="00AE28F1" w:rsidRDefault="002370A9" w:rsidP="00A535CE">
            <w:pPr>
              <w:pStyle w:val="PL"/>
              <w:rPr>
                <w:color w:val="808080"/>
                <w:sz w:val="12"/>
                <w:szCs w:val="16"/>
              </w:rPr>
            </w:pPr>
            <w:r w:rsidRPr="00AE28F1">
              <w:rPr>
                <w:sz w:val="12"/>
                <w:szCs w:val="16"/>
              </w:rPr>
              <w:t xml:space="preserve">    associatedMeasGapCSIRS2-v1720       MeasGapId-r17                                               </w:t>
            </w:r>
            <w:r w:rsidRPr="00AE28F1">
              <w:rPr>
                <w:color w:val="993366"/>
                <w:sz w:val="12"/>
                <w:szCs w:val="16"/>
              </w:rPr>
              <w:t>OPTIONAL</w:t>
            </w:r>
            <w:r w:rsidRPr="00AE28F1">
              <w:rPr>
                <w:sz w:val="12"/>
                <w:szCs w:val="16"/>
              </w:rPr>
              <w:t xml:space="preserve">  </w:t>
            </w:r>
            <w:r w:rsidRPr="00AE28F1">
              <w:rPr>
                <w:color w:val="808080"/>
                <w:sz w:val="12"/>
                <w:szCs w:val="16"/>
              </w:rPr>
              <w:t>-- Cond AssociatedGapCSIRS</w:t>
            </w:r>
          </w:p>
          <w:p w14:paraId="61023C49" w14:textId="77777777" w:rsidR="002370A9" w:rsidRPr="00AE28F1" w:rsidRDefault="002370A9" w:rsidP="00A535CE">
            <w:pPr>
              <w:pStyle w:val="PL"/>
              <w:rPr>
                <w:sz w:val="12"/>
                <w:szCs w:val="16"/>
              </w:rPr>
            </w:pPr>
            <w:r w:rsidRPr="00AE28F1">
              <w:rPr>
                <w:sz w:val="12"/>
                <w:szCs w:val="16"/>
              </w:rPr>
              <w:t xml:space="preserve">   ]]</w:t>
            </w:r>
          </w:p>
          <w:p w14:paraId="2DCF9C5B" w14:textId="77777777" w:rsidR="002370A9" w:rsidRPr="00AE28F1" w:rsidRDefault="002370A9" w:rsidP="00A535CE">
            <w:pPr>
              <w:pStyle w:val="PL"/>
              <w:rPr>
                <w:sz w:val="12"/>
                <w:szCs w:val="16"/>
              </w:rPr>
            </w:pPr>
            <w:r w:rsidRPr="00AE28F1">
              <w:rPr>
                <w:sz w:val="12"/>
                <w:szCs w:val="16"/>
              </w:rPr>
              <w:t>}</w:t>
            </w:r>
          </w:p>
          <w:p w14:paraId="10AE0EC0" w14:textId="77777777" w:rsidR="002370A9" w:rsidRDefault="002370A9" w:rsidP="00A535CE">
            <w:pPr>
              <w:tabs>
                <w:tab w:val="num" w:pos="2160"/>
              </w:tabs>
              <w:spacing w:after="0"/>
              <w:jc w:val="both"/>
              <w:rPr>
                <w:rFonts w:cstheme="minorHAnsi"/>
                <w:bCs/>
              </w:rPr>
            </w:pPr>
          </w:p>
        </w:tc>
      </w:tr>
    </w:tbl>
    <w:p w14:paraId="38106154" w14:textId="77777777" w:rsidR="002370A9" w:rsidRDefault="002370A9" w:rsidP="00370BEF">
      <w:pPr>
        <w:tabs>
          <w:tab w:val="num" w:pos="2160"/>
        </w:tabs>
        <w:spacing w:after="0"/>
        <w:jc w:val="both"/>
        <w:rPr>
          <w:rFonts w:cstheme="minorHAnsi"/>
          <w:b/>
          <w:i/>
          <w:iCs/>
          <w:u w:val="single"/>
        </w:rPr>
      </w:pPr>
    </w:p>
    <w:p w14:paraId="09C0CF70" w14:textId="53596B78" w:rsidR="00370BEF" w:rsidRPr="00C97920" w:rsidRDefault="00E93629" w:rsidP="00370BEF">
      <w:pPr>
        <w:tabs>
          <w:tab w:val="num" w:pos="2160"/>
        </w:tabs>
        <w:spacing w:after="0"/>
        <w:jc w:val="both"/>
        <w:rPr>
          <w:rFonts w:cstheme="minorHAnsi"/>
          <w:b/>
        </w:rPr>
      </w:pPr>
      <w:r w:rsidRPr="00C97920">
        <w:rPr>
          <w:rFonts w:cstheme="minorHAnsi"/>
          <w:b/>
          <w:u w:val="single"/>
        </w:rPr>
        <w:t>Observation</w:t>
      </w:r>
      <w:r w:rsidR="00370BEF" w:rsidRPr="00C97920">
        <w:rPr>
          <w:rFonts w:cstheme="minorHAnsi"/>
          <w:b/>
          <w:u w:val="single"/>
        </w:rPr>
        <w:t xml:space="preserve"> </w:t>
      </w:r>
      <w:r w:rsidR="004608B9" w:rsidRPr="00C97920">
        <w:rPr>
          <w:rFonts w:cstheme="minorHAnsi"/>
          <w:b/>
          <w:u w:val="single"/>
        </w:rPr>
        <w:t>3</w:t>
      </w:r>
      <w:r w:rsidR="00370BEF" w:rsidRPr="00C97920">
        <w:rPr>
          <w:rFonts w:cstheme="minorHAnsi"/>
          <w:b/>
          <w:u w:val="single"/>
        </w:rPr>
        <w:t>:</w:t>
      </w:r>
      <w:r w:rsidR="00370BEF" w:rsidRPr="00C97920">
        <w:rPr>
          <w:rFonts w:cstheme="minorHAnsi"/>
          <w:b/>
        </w:rPr>
        <w:t xml:space="preserve"> </w:t>
      </w:r>
      <w:r w:rsidR="00FE3EA7" w:rsidRPr="00C97920">
        <w:rPr>
          <w:rFonts w:cstheme="minorHAnsi"/>
          <w:b/>
        </w:rPr>
        <w:t>W</w:t>
      </w:r>
      <w:r w:rsidR="00370BEF" w:rsidRPr="00C97920">
        <w:rPr>
          <w:rFonts w:cstheme="minorHAnsi"/>
          <w:b/>
        </w:rPr>
        <w:t xml:space="preserve">ith the current Rel17 gap association with the measurement objects, the intra-f measurement can be associated with the configured measurement gaps, but whether </w:t>
      </w:r>
      <w:r w:rsidR="007C53CE" w:rsidRPr="00C97920">
        <w:rPr>
          <w:rFonts w:cstheme="minorHAnsi"/>
          <w:b/>
        </w:rPr>
        <w:t xml:space="preserve">UE </w:t>
      </w:r>
      <w:r w:rsidR="00370BEF" w:rsidRPr="00C97920">
        <w:rPr>
          <w:rFonts w:cstheme="minorHAnsi"/>
          <w:b/>
        </w:rPr>
        <w:t>perform</w:t>
      </w:r>
      <w:r w:rsidR="00D24211" w:rsidRPr="00C97920">
        <w:rPr>
          <w:rFonts w:cstheme="minorHAnsi"/>
          <w:b/>
        </w:rPr>
        <w:t>s</w:t>
      </w:r>
      <w:r w:rsidR="00370BEF" w:rsidRPr="00C97920">
        <w:rPr>
          <w:rFonts w:cstheme="minorHAnsi"/>
          <w:b/>
        </w:rPr>
        <w:t xml:space="preserve"> </w:t>
      </w:r>
      <w:r w:rsidR="007C53CE" w:rsidRPr="00C97920">
        <w:rPr>
          <w:rFonts w:cstheme="minorHAnsi"/>
          <w:b/>
        </w:rPr>
        <w:t>measurement</w:t>
      </w:r>
      <w:r w:rsidR="00D24211" w:rsidRPr="00C97920">
        <w:rPr>
          <w:rFonts w:cstheme="minorHAnsi"/>
          <w:b/>
        </w:rPr>
        <w:t xml:space="preserve">s </w:t>
      </w:r>
      <w:proofErr w:type="gramStart"/>
      <w:r w:rsidR="00370BEF" w:rsidRPr="00C97920">
        <w:rPr>
          <w:rFonts w:cstheme="minorHAnsi"/>
          <w:b/>
        </w:rPr>
        <w:t>within</w:t>
      </w:r>
      <w:proofErr w:type="gramEnd"/>
      <w:r w:rsidR="00370BEF" w:rsidRPr="00C97920">
        <w:rPr>
          <w:rFonts w:cstheme="minorHAnsi"/>
          <w:b/>
        </w:rPr>
        <w:t xml:space="preserve"> or outside gap based on UE’s active BWP. </w:t>
      </w:r>
    </w:p>
    <w:p w14:paraId="44E2C0FF" w14:textId="287CB290" w:rsidR="00370BEF" w:rsidRDefault="00370BEF" w:rsidP="00370BEF">
      <w:pPr>
        <w:tabs>
          <w:tab w:val="num" w:pos="2160"/>
        </w:tabs>
        <w:spacing w:after="0"/>
        <w:jc w:val="both"/>
        <w:rPr>
          <w:rFonts w:cstheme="minorHAnsi"/>
          <w:bCs/>
          <w:strike/>
        </w:rPr>
      </w:pPr>
    </w:p>
    <w:p w14:paraId="52DAFB3A" w14:textId="021286CC" w:rsidR="00E93629" w:rsidRPr="00C97920" w:rsidRDefault="00E93629" w:rsidP="00370BEF">
      <w:pPr>
        <w:tabs>
          <w:tab w:val="num" w:pos="2160"/>
        </w:tabs>
        <w:spacing w:after="0"/>
        <w:jc w:val="both"/>
        <w:rPr>
          <w:rFonts w:cstheme="minorHAnsi"/>
          <w:b/>
          <w:i/>
          <w:iCs/>
        </w:rPr>
      </w:pPr>
      <w:r w:rsidRPr="00C97920">
        <w:rPr>
          <w:rFonts w:cstheme="minorHAnsi"/>
          <w:b/>
          <w:i/>
          <w:iCs/>
          <w:u w:val="single"/>
        </w:rPr>
        <w:t>Proposal 3:</w:t>
      </w:r>
      <w:r w:rsidRPr="00C97920">
        <w:rPr>
          <w:rFonts w:cstheme="minorHAnsi"/>
          <w:b/>
          <w:i/>
          <w:iCs/>
        </w:rPr>
        <w:t xml:space="preserve"> RAN4 shall not define implicit association of intra-frequency layers with Pre-MG.</w:t>
      </w:r>
    </w:p>
    <w:p w14:paraId="55D88974" w14:textId="6F1E13C9" w:rsidR="00DA5317" w:rsidRDefault="00DA5317" w:rsidP="00370BEF">
      <w:pPr>
        <w:tabs>
          <w:tab w:val="num" w:pos="2160"/>
        </w:tabs>
        <w:spacing w:after="0"/>
        <w:jc w:val="both"/>
        <w:rPr>
          <w:rFonts w:cstheme="minorHAnsi"/>
          <w:bCs/>
          <w:strike/>
        </w:rPr>
      </w:pPr>
    </w:p>
    <w:p w14:paraId="7C41B228" w14:textId="10F46B53" w:rsidR="00D02F46" w:rsidRPr="00D02F46" w:rsidRDefault="00D02F46" w:rsidP="00752F54">
      <w:pPr>
        <w:pStyle w:val="Heading1"/>
        <w:numPr>
          <w:ilvl w:val="1"/>
          <w:numId w:val="2"/>
        </w:numPr>
        <w:rPr>
          <w:rFonts w:asciiTheme="minorHAnsi" w:hAnsiTheme="minorHAnsi" w:cstheme="minorHAnsi"/>
          <w:bCs/>
        </w:rPr>
      </w:pPr>
      <w:r>
        <w:rPr>
          <w:rFonts w:asciiTheme="minorHAnsi" w:hAnsiTheme="minorHAnsi" w:cstheme="minorHAnsi"/>
          <w:bCs/>
        </w:rPr>
        <w:t xml:space="preserve">Overlapping </w:t>
      </w:r>
      <w:r w:rsidR="000000A2">
        <w:rPr>
          <w:rFonts w:asciiTheme="minorHAnsi" w:hAnsiTheme="minorHAnsi" w:cstheme="minorHAnsi"/>
          <w:bCs/>
        </w:rPr>
        <w:t>and gap dropping rules</w:t>
      </w:r>
    </w:p>
    <w:tbl>
      <w:tblPr>
        <w:tblStyle w:val="TableGrid"/>
        <w:tblW w:w="0" w:type="auto"/>
        <w:tblLook w:val="04A0" w:firstRow="1" w:lastRow="0" w:firstColumn="1" w:lastColumn="0" w:noHBand="0" w:noVBand="1"/>
      </w:tblPr>
      <w:tblGrid>
        <w:gridCol w:w="9629"/>
      </w:tblGrid>
      <w:tr w:rsidR="00683EC8" w14:paraId="27D7B5B0" w14:textId="77777777" w:rsidTr="00DF605F">
        <w:tc>
          <w:tcPr>
            <w:tcW w:w="9629" w:type="dxa"/>
          </w:tcPr>
          <w:p w14:paraId="46C83BE6" w14:textId="77777777" w:rsidR="00585B92" w:rsidRDefault="00585B92" w:rsidP="00585B92">
            <w:pPr>
              <w:pStyle w:val="Heading2"/>
              <w:rPr>
                <w:b/>
                <w:bCs/>
                <w:sz w:val="24"/>
                <w:szCs w:val="24"/>
              </w:rPr>
            </w:pPr>
            <w:r w:rsidRPr="00CE148C">
              <w:rPr>
                <w:b/>
                <w:bCs/>
                <w:sz w:val="24"/>
                <w:szCs w:val="24"/>
                <w:u w:val="single"/>
              </w:rPr>
              <w:t>Issue 3-2-3: [Case 1] When the pre-configured MG activation procedure is overlapped with one of concurrent gap occasion</w:t>
            </w:r>
            <w:r>
              <w:rPr>
                <w:b/>
                <w:bCs/>
                <w:sz w:val="24"/>
                <w:szCs w:val="24"/>
              </w:rPr>
              <w:t xml:space="preserve">  </w:t>
            </w:r>
          </w:p>
          <w:p w14:paraId="0AAEB695" w14:textId="77777777" w:rsidR="00585B92" w:rsidRDefault="00585B92" w:rsidP="00585B92">
            <w:pPr>
              <w:spacing w:afterLines="50" w:after="120"/>
              <w:ind w:leftChars="200" w:left="440"/>
            </w:pPr>
            <w:r>
              <w:rPr>
                <w:b/>
              </w:rPr>
              <w:t>&lt; Wayforward &gt;</w:t>
            </w:r>
            <w:r>
              <w:t xml:space="preserve">:  </w:t>
            </w:r>
          </w:p>
          <w:p w14:paraId="6B9F254D" w14:textId="77777777" w:rsidR="00585B92" w:rsidRDefault="00585B92" w:rsidP="00585B92">
            <w:pPr>
              <w:pStyle w:val="ListParagraph"/>
              <w:numPr>
                <w:ilvl w:val="0"/>
                <w:numId w:val="31"/>
              </w:numPr>
              <w:spacing w:after="180" w:line="240" w:lineRule="auto"/>
              <w:contextualSpacing w:val="0"/>
              <w:rPr>
                <w:lang w:eastAsia="zh-CN"/>
              </w:rPr>
            </w:pPr>
            <w:r w:rsidRPr="009575B0">
              <w:rPr>
                <w:szCs w:val="24"/>
                <w:lang w:eastAsia="zh-CN"/>
              </w:rPr>
              <w:t>FFS</w:t>
            </w:r>
            <w:r>
              <w:rPr>
                <w:szCs w:val="24"/>
                <w:lang w:eastAsia="zh-CN"/>
              </w:rPr>
              <w:t xml:space="preserve"> the options.</w:t>
            </w:r>
          </w:p>
          <w:p w14:paraId="7402BB48" w14:textId="427884EC" w:rsidR="00585B92" w:rsidRDefault="00585B92" w:rsidP="00F71E4C">
            <w:pPr>
              <w:pStyle w:val="ListParagraph"/>
              <w:numPr>
                <w:ilvl w:val="1"/>
                <w:numId w:val="30"/>
              </w:numPr>
              <w:spacing w:after="120" w:line="240" w:lineRule="auto"/>
              <w:contextualSpacing w:val="0"/>
              <w:rPr>
                <w:rFonts w:cstheme="minorHAnsi"/>
                <w:bCs/>
              </w:rPr>
            </w:pPr>
          </w:p>
        </w:tc>
      </w:tr>
    </w:tbl>
    <w:p w14:paraId="1961F695" w14:textId="77777777" w:rsidR="00683EC8" w:rsidRDefault="00683EC8" w:rsidP="00683EC8">
      <w:pPr>
        <w:tabs>
          <w:tab w:val="num" w:pos="2160"/>
        </w:tabs>
        <w:spacing w:after="0"/>
        <w:jc w:val="both"/>
        <w:rPr>
          <w:rFonts w:cstheme="minorHAnsi"/>
          <w:bCs/>
        </w:rPr>
      </w:pPr>
    </w:p>
    <w:p w14:paraId="25852B81" w14:textId="09C300A5" w:rsidR="00E46B1D" w:rsidRDefault="00CF61F7" w:rsidP="002241D0">
      <w:pPr>
        <w:tabs>
          <w:tab w:val="num" w:pos="2160"/>
        </w:tabs>
        <w:spacing w:after="0"/>
        <w:jc w:val="both"/>
        <w:rPr>
          <w:rFonts w:cstheme="minorHAnsi"/>
          <w:bCs/>
        </w:rPr>
      </w:pPr>
      <w:r w:rsidRPr="00CF77AC">
        <w:rPr>
          <w:rFonts w:cstheme="minorHAnsi"/>
          <w:bCs/>
        </w:rPr>
        <w:t>For this issue</w:t>
      </w:r>
      <w:r w:rsidR="00775401">
        <w:rPr>
          <w:rFonts w:cstheme="minorHAnsi"/>
          <w:bCs/>
        </w:rPr>
        <w:t xml:space="preserve"> above</w:t>
      </w:r>
      <w:r w:rsidR="0068315A" w:rsidRPr="00CF77AC">
        <w:rPr>
          <w:rFonts w:cstheme="minorHAnsi"/>
          <w:bCs/>
        </w:rPr>
        <w:t xml:space="preserve">, </w:t>
      </w:r>
      <w:r w:rsidR="00D82251" w:rsidRPr="00CF77AC">
        <w:rPr>
          <w:rFonts w:cstheme="minorHAnsi"/>
          <w:bCs/>
        </w:rPr>
        <w:t>it shall be noted that</w:t>
      </w:r>
      <w:r w:rsidR="00F94E84" w:rsidRPr="00CF77AC">
        <w:rPr>
          <w:rFonts w:cstheme="minorHAnsi"/>
          <w:bCs/>
        </w:rPr>
        <w:t xml:space="preserve"> </w:t>
      </w:r>
      <w:r w:rsidR="001E5FA5" w:rsidRPr="00CF77AC">
        <w:rPr>
          <w:rFonts w:cstheme="minorHAnsi"/>
          <w:bCs/>
        </w:rPr>
        <w:t xml:space="preserve">for the pre-MG </w:t>
      </w:r>
      <w:r w:rsidR="00F94E84" w:rsidRPr="00CF77AC">
        <w:rPr>
          <w:rFonts w:cstheme="minorHAnsi"/>
          <w:bCs/>
        </w:rPr>
        <w:t>there is s</w:t>
      </w:r>
      <w:r w:rsidR="00B64DBB" w:rsidRPr="00CF77AC">
        <w:rPr>
          <w:rFonts w:cstheme="minorHAnsi"/>
          <w:bCs/>
        </w:rPr>
        <w:t xml:space="preserve">ome extra (de)activation </w:t>
      </w:r>
      <w:r w:rsidR="00E56F37" w:rsidRPr="00CF77AC">
        <w:rPr>
          <w:rFonts w:cstheme="minorHAnsi"/>
          <w:bCs/>
        </w:rPr>
        <w:t>delay</w:t>
      </w:r>
      <w:r w:rsidR="00B64DBB" w:rsidRPr="00CF77AC">
        <w:rPr>
          <w:rFonts w:cstheme="minorHAnsi"/>
          <w:bCs/>
        </w:rPr>
        <w:t xml:space="preserve"> required (e.g. [5m]ms after BWP switching </w:t>
      </w:r>
      <w:r w:rsidR="008636C9" w:rsidRPr="00CF77AC">
        <w:rPr>
          <w:rFonts w:cstheme="minorHAnsi"/>
          <w:bCs/>
        </w:rPr>
        <w:t>c</w:t>
      </w:r>
      <w:r w:rsidR="0098172E" w:rsidRPr="00CF77AC">
        <w:rPr>
          <w:rFonts w:cstheme="minorHAnsi"/>
          <w:bCs/>
        </w:rPr>
        <w:t>ompletion</w:t>
      </w:r>
      <w:r w:rsidR="008636C9" w:rsidRPr="00CF77AC">
        <w:rPr>
          <w:rFonts w:cstheme="minorHAnsi"/>
          <w:bCs/>
        </w:rPr>
        <w:t>)</w:t>
      </w:r>
      <w:r w:rsidR="00E56F37" w:rsidRPr="00CF77AC">
        <w:rPr>
          <w:rFonts w:cstheme="minorHAnsi"/>
          <w:bCs/>
        </w:rPr>
        <w:t xml:space="preserve"> in comparison Type1</w:t>
      </w:r>
      <w:r w:rsidR="00E354E7" w:rsidRPr="00CF77AC">
        <w:rPr>
          <w:rFonts w:cstheme="minorHAnsi"/>
          <w:bCs/>
        </w:rPr>
        <w:t>/2</w:t>
      </w:r>
      <w:r w:rsidR="00E56F37" w:rsidRPr="00CF77AC">
        <w:rPr>
          <w:rFonts w:cstheme="minorHAnsi"/>
          <w:bCs/>
        </w:rPr>
        <w:t xml:space="preserve"> MG </w:t>
      </w:r>
      <w:r w:rsidR="00562FC1" w:rsidRPr="00CF77AC">
        <w:rPr>
          <w:rFonts w:cstheme="minorHAnsi"/>
          <w:bCs/>
        </w:rPr>
        <w:t xml:space="preserve">within the concurrent MGs. That </w:t>
      </w:r>
      <w:r w:rsidR="00562FC1" w:rsidRPr="00CF77AC">
        <w:rPr>
          <w:rFonts w:cstheme="minorHAnsi"/>
          <w:bCs/>
        </w:rPr>
        <w:lastRenderedPageBreak/>
        <w:t xml:space="preserve">is </w:t>
      </w:r>
      <w:r w:rsidR="007862E9" w:rsidRPr="00CF77AC">
        <w:rPr>
          <w:rFonts w:cstheme="minorHAnsi"/>
          <w:bCs/>
        </w:rPr>
        <w:t xml:space="preserve">if there </w:t>
      </w:r>
      <w:r w:rsidR="00E764DA" w:rsidRPr="00CF77AC">
        <w:rPr>
          <w:rFonts w:cstheme="minorHAnsi"/>
          <w:bCs/>
        </w:rPr>
        <w:t>are</w:t>
      </w:r>
      <w:r w:rsidR="007862E9" w:rsidRPr="00CF77AC">
        <w:rPr>
          <w:rFonts w:cstheme="minorHAnsi"/>
          <w:bCs/>
        </w:rPr>
        <w:t xml:space="preserve"> any other gaps </w:t>
      </w:r>
      <w:r w:rsidR="009D40AF" w:rsidRPr="00CF77AC">
        <w:rPr>
          <w:rFonts w:cstheme="minorHAnsi"/>
          <w:bCs/>
        </w:rPr>
        <w:t xml:space="preserve">which is overlapped with the pre-MG </w:t>
      </w:r>
      <w:r w:rsidR="00B24B09">
        <w:rPr>
          <w:rFonts w:cstheme="minorHAnsi"/>
          <w:bCs/>
        </w:rPr>
        <w:t>(de)</w:t>
      </w:r>
      <w:r w:rsidR="009D40AF" w:rsidRPr="00CF77AC">
        <w:rPr>
          <w:rFonts w:cstheme="minorHAnsi"/>
          <w:bCs/>
        </w:rPr>
        <w:t>activation duration (</w:t>
      </w:r>
      <w:proofErr w:type="gramStart"/>
      <w:r w:rsidR="009D40AF" w:rsidRPr="00CF77AC">
        <w:rPr>
          <w:rFonts w:cstheme="minorHAnsi"/>
          <w:bCs/>
        </w:rPr>
        <w:t>e.g.</w:t>
      </w:r>
      <w:proofErr w:type="gramEnd"/>
      <w:r w:rsidR="009D40AF" w:rsidRPr="00CF77AC">
        <w:rPr>
          <w:rFonts w:cstheme="minorHAnsi"/>
          <w:bCs/>
        </w:rPr>
        <w:t xml:space="preserve"> </w:t>
      </w:r>
      <w:r w:rsidR="0076676A" w:rsidRPr="00CF77AC">
        <w:rPr>
          <w:rFonts w:cstheme="minorHAnsi"/>
          <w:bCs/>
        </w:rPr>
        <w:t>t2~t3</w:t>
      </w:r>
      <w:r w:rsidR="00C85589" w:rsidRPr="00CF77AC">
        <w:rPr>
          <w:rFonts w:cstheme="minorHAnsi"/>
          <w:bCs/>
        </w:rPr>
        <w:t xml:space="preserve"> </w:t>
      </w:r>
      <w:r w:rsidR="00C85589" w:rsidRPr="00CF77AC">
        <w:rPr>
          <w:rFonts w:cstheme="minorHAnsi" w:hint="eastAsia"/>
          <w:bCs/>
        </w:rPr>
        <w:t>in</w:t>
      </w:r>
      <w:r w:rsidR="00C85589" w:rsidRPr="00CF77AC">
        <w:rPr>
          <w:rFonts w:cstheme="minorHAnsi"/>
          <w:bCs/>
        </w:rPr>
        <w:t xml:space="preserve"> Figure </w:t>
      </w:r>
      <w:r w:rsidR="004C6D9F" w:rsidRPr="00CF77AC">
        <w:rPr>
          <w:rFonts w:cstheme="minorHAnsi"/>
          <w:bCs/>
        </w:rPr>
        <w:t>2</w:t>
      </w:r>
      <w:r w:rsidR="00E764DA" w:rsidRPr="00CF77AC">
        <w:rPr>
          <w:rFonts w:cstheme="minorHAnsi"/>
          <w:bCs/>
        </w:rPr>
        <w:t>)</w:t>
      </w:r>
      <w:r w:rsidR="00562FC1" w:rsidRPr="00CF77AC">
        <w:rPr>
          <w:rFonts w:cstheme="minorHAnsi"/>
          <w:bCs/>
        </w:rPr>
        <w:t xml:space="preserve"> </w:t>
      </w:r>
      <w:r w:rsidR="008472A1" w:rsidRPr="00CF77AC">
        <w:rPr>
          <w:rFonts w:cstheme="minorHAnsi"/>
          <w:bCs/>
        </w:rPr>
        <w:t>w</w:t>
      </w:r>
      <w:r w:rsidR="000F0073" w:rsidRPr="00CF77AC">
        <w:rPr>
          <w:rFonts w:cstheme="minorHAnsi"/>
          <w:bCs/>
        </w:rPr>
        <w:t xml:space="preserve">hether these gap instances (e.g. one pre-MG being activated/deactivate and other </w:t>
      </w:r>
      <w:r w:rsidR="00A72BBE" w:rsidRPr="00CF77AC">
        <w:rPr>
          <w:rFonts w:cstheme="minorHAnsi"/>
          <w:bCs/>
        </w:rPr>
        <w:t>Type</w:t>
      </w:r>
      <w:r w:rsidR="007F51D2">
        <w:rPr>
          <w:rFonts w:cstheme="minorHAnsi"/>
          <w:bCs/>
        </w:rPr>
        <w:t>2</w:t>
      </w:r>
      <w:r w:rsidR="00A72BBE" w:rsidRPr="00CF77AC">
        <w:rPr>
          <w:rFonts w:cstheme="minorHAnsi"/>
          <w:bCs/>
        </w:rPr>
        <w:t xml:space="preserve"> MG) are </w:t>
      </w:r>
      <w:r w:rsidR="00E46B1D" w:rsidRPr="00CF77AC">
        <w:rPr>
          <w:rFonts w:cstheme="minorHAnsi"/>
          <w:bCs/>
        </w:rPr>
        <w:t>collided or not</w:t>
      </w:r>
      <w:r w:rsidR="00CF77AC" w:rsidRPr="00CF77AC">
        <w:rPr>
          <w:rFonts w:cstheme="minorHAnsi"/>
          <w:bCs/>
        </w:rPr>
        <w:t xml:space="preserve"> can be FFS</w:t>
      </w:r>
      <w:r w:rsidR="00E46B1D" w:rsidRPr="00CF77AC">
        <w:rPr>
          <w:rFonts w:cstheme="minorHAnsi"/>
          <w:bCs/>
        </w:rPr>
        <w:t>.</w:t>
      </w:r>
    </w:p>
    <w:p w14:paraId="1FFDFBF7" w14:textId="12C002C8" w:rsidR="004C6D9F" w:rsidRDefault="004C6D9F" w:rsidP="002241D0">
      <w:pPr>
        <w:tabs>
          <w:tab w:val="num" w:pos="2160"/>
        </w:tabs>
        <w:spacing w:after="0"/>
        <w:jc w:val="both"/>
      </w:pPr>
      <w:r>
        <w:object w:dxaOrig="7171" w:dyaOrig="2720" w14:anchorId="1CA2F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169.05pt" o:ole="">
            <v:imagedata r:id="rId8" o:title=""/>
          </v:shape>
          <o:OLEObject Type="Embed" ProgID="Visio.Drawing.15" ShapeID="_x0000_i1025" DrawAspect="Content" ObjectID="_1738153720" r:id="rId9"/>
        </w:object>
      </w:r>
    </w:p>
    <w:p w14:paraId="6B376994" w14:textId="406DFE60" w:rsidR="004C6D9F" w:rsidRDefault="004C6D9F" w:rsidP="00E742C4">
      <w:pPr>
        <w:tabs>
          <w:tab w:val="num" w:pos="2160"/>
        </w:tabs>
        <w:spacing w:after="0"/>
        <w:jc w:val="center"/>
        <w:rPr>
          <w:rFonts w:cstheme="minorHAnsi"/>
          <w:bCs/>
        </w:rPr>
      </w:pPr>
      <w:r>
        <w:t xml:space="preserve">Figure </w:t>
      </w:r>
      <w:r w:rsidR="00556DF0">
        <w:t>1</w:t>
      </w:r>
      <w:r>
        <w:t xml:space="preserve">. </w:t>
      </w:r>
      <w:r w:rsidR="00B77A51">
        <w:t>Overlapping with pre-MG activation duration</w:t>
      </w:r>
    </w:p>
    <w:p w14:paraId="2BA9689C" w14:textId="77777777" w:rsidR="00E742C4" w:rsidRDefault="00E742C4" w:rsidP="002241D0">
      <w:pPr>
        <w:tabs>
          <w:tab w:val="num" w:pos="2160"/>
        </w:tabs>
        <w:spacing w:after="0"/>
        <w:jc w:val="both"/>
        <w:rPr>
          <w:rFonts w:cstheme="minorHAnsi"/>
          <w:b/>
        </w:rPr>
      </w:pPr>
    </w:p>
    <w:p w14:paraId="622FC407" w14:textId="666C4813" w:rsidR="00CF61F7" w:rsidRPr="00C01AC6" w:rsidRDefault="0000107E" w:rsidP="00453EE6">
      <w:pPr>
        <w:tabs>
          <w:tab w:val="num" w:pos="2160"/>
        </w:tabs>
        <w:spacing w:after="0"/>
        <w:jc w:val="both"/>
        <w:rPr>
          <w:rFonts w:cstheme="minorHAnsi"/>
          <w:b/>
        </w:rPr>
      </w:pPr>
      <w:r w:rsidRPr="00313AD8">
        <w:rPr>
          <w:rFonts w:cstheme="minorHAnsi"/>
          <w:b/>
          <w:u w:val="single"/>
        </w:rPr>
        <w:t>Observation</w:t>
      </w:r>
      <w:r w:rsidR="00313AD8" w:rsidRPr="00313AD8">
        <w:rPr>
          <w:rFonts w:cstheme="minorHAnsi"/>
          <w:b/>
          <w:u w:val="single"/>
        </w:rPr>
        <w:t xml:space="preserve"> </w:t>
      </w:r>
      <w:r w:rsidR="001C2713">
        <w:rPr>
          <w:rFonts w:cstheme="minorHAnsi"/>
          <w:b/>
          <w:u w:val="single"/>
        </w:rPr>
        <w:t>4</w:t>
      </w:r>
      <w:r w:rsidRPr="00313AD8">
        <w:rPr>
          <w:rFonts w:cstheme="minorHAnsi"/>
          <w:b/>
          <w:u w:val="single"/>
        </w:rPr>
        <w:t>:</w:t>
      </w:r>
      <w:r>
        <w:rPr>
          <w:rFonts w:cstheme="minorHAnsi"/>
          <w:b/>
        </w:rPr>
        <w:t xml:space="preserve"> </w:t>
      </w:r>
      <w:r w:rsidR="00C01AC6" w:rsidRPr="00C01AC6">
        <w:rPr>
          <w:rFonts w:cstheme="minorHAnsi"/>
          <w:b/>
        </w:rPr>
        <w:t xml:space="preserve">When </w:t>
      </w:r>
      <w:proofErr w:type="gramStart"/>
      <w:r w:rsidR="00C01AC6" w:rsidRPr="00C01AC6">
        <w:rPr>
          <w:rFonts w:cstheme="minorHAnsi"/>
          <w:b/>
        </w:rPr>
        <w:t>pre-MG</w:t>
      </w:r>
      <w:proofErr w:type="gramEnd"/>
      <w:r w:rsidR="00C01AC6" w:rsidRPr="00C01AC6">
        <w:rPr>
          <w:rFonts w:cstheme="minorHAnsi"/>
          <w:b/>
        </w:rPr>
        <w:t xml:space="preserve"> being activated </w:t>
      </w:r>
      <w:r w:rsidR="00453EE6" w:rsidRPr="00C01AC6">
        <w:rPr>
          <w:rFonts w:cstheme="minorHAnsi"/>
          <w:b/>
        </w:rPr>
        <w:t>duration</w:t>
      </w:r>
      <w:r w:rsidR="00C01AC6" w:rsidRPr="00C01AC6">
        <w:rPr>
          <w:rFonts w:cstheme="minorHAnsi"/>
          <w:b/>
        </w:rPr>
        <w:t xml:space="preserve"> overlapped with </w:t>
      </w:r>
      <w:r w:rsidR="00453EE6">
        <w:rPr>
          <w:rFonts w:cstheme="minorHAnsi"/>
          <w:b/>
        </w:rPr>
        <w:t>other gaps</w:t>
      </w:r>
      <w:r w:rsidR="00C01AC6" w:rsidRPr="00C01AC6">
        <w:rPr>
          <w:rFonts w:cstheme="minorHAnsi"/>
          <w:b/>
        </w:rPr>
        <w:t xml:space="preserve"> occasion</w:t>
      </w:r>
      <w:r w:rsidR="00453EE6">
        <w:rPr>
          <w:rFonts w:cstheme="minorHAnsi"/>
          <w:b/>
        </w:rPr>
        <w:t>, there is some</w:t>
      </w:r>
      <w:r w:rsidR="00453EE6" w:rsidRPr="00C01AC6">
        <w:rPr>
          <w:rFonts w:cstheme="minorHAnsi"/>
          <w:b/>
        </w:rPr>
        <w:t xml:space="preserve"> ambigu</w:t>
      </w:r>
      <w:r w:rsidR="00453EE6">
        <w:rPr>
          <w:rFonts w:cstheme="minorHAnsi"/>
          <w:b/>
        </w:rPr>
        <w:t>ity to</w:t>
      </w:r>
      <w:r w:rsidR="00B43186">
        <w:rPr>
          <w:rFonts w:cstheme="minorHAnsi"/>
          <w:b/>
        </w:rPr>
        <w:t xml:space="preserve"> justify collisions for these concurrent MGs</w:t>
      </w:r>
      <w:r w:rsidR="00C01AC6" w:rsidRPr="00C01AC6">
        <w:rPr>
          <w:rFonts w:cstheme="minorHAnsi"/>
          <w:b/>
        </w:rPr>
        <w:t>.</w:t>
      </w:r>
      <w:r w:rsidR="00760AF3" w:rsidRPr="00C01AC6">
        <w:rPr>
          <w:rFonts w:cstheme="minorHAnsi"/>
          <w:b/>
        </w:rPr>
        <w:t xml:space="preserve"> </w:t>
      </w:r>
      <w:r w:rsidR="00C55502" w:rsidRPr="00C01AC6">
        <w:rPr>
          <w:rFonts w:cstheme="minorHAnsi"/>
          <w:b/>
        </w:rPr>
        <w:t xml:space="preserve"> </w:t>
      </w:r>
      <w:r w:rsidR="0068315A" w:rsidRPr="00C01AC6">
        <w:rPr>
          <w:rFonts w:cstheme="minorHAnsi"/>
          <w:b/>
        </w:rPr>
        <w:t xml:space="preserve"> </w:t>
      </w:r>
    </w:p>
    <w:p w14:paraId="53D270DB" w14:textId="49AB86F9" w:rsidR="00665F0F" w:rsidRDefault="00665F0F" w:rsidP="002241D0">
      <w:pPr>
        <w:tabs>
          <w:tab w:val="num" w:pos="2160"/>
        </w:tabs>
        <w:spacing w:after="0"/>
        <w:jc w:val="both"/>
        <w:rPr>
          <w:rFonts w:cstheme="minorHAnsi"/>
          <w:bCs/>
        </w:rPr>
      </w:pPr>
    </w:p>
    <w:p w14:paraId="5465E4A9" w14:textId="0023A1F7" w:rsidR="00B43186" w:rsidRPr="00F72D71" w:rsidRDefault="00972B4F" w:rsidP="002241D0">
      <w:pPr>
        <w:tabs>
          <w:tab w:val="num" w:pos="2160"/>
        </w:tabs>
        <w:spacing w:after="0"/>
        <w:jc w:val="both"/>
        <w:rPr>
          <w:rFonts w:cstheme="minorHAnsi"/>
          <w:bCs/>
        </w:rPr>
      </w:pPr>
      <w:r w:rsidRPr="00F72D71">
        <w:rPr>
          <w:rFonts w:cstheme="minorHAnsi"/>
          <w:bCs/>
        </w:rPr>
        <w:t xml:space="preserve">However, in </w:t>
      </w:r>
      <w:r w:rsidR="00C0264E" w:rsidRPr="00F72D71">
        <w:rPr>
          <w:rFonts w:cstheme="minorHAnsi"/>
          <w:bCs/>
        </w:rPr>
        <w:t xml:space="preserve">our views </w:t>
      </w:r>
      <w:r w:rsidR="00DE4823" w:rsidRPr="00F72D71">
        <w:rPr>
          <w:rFonts w:cstheme="minorHAnsi"/>
          <w:bCs/>
        </w:rPr>
        <w:t xml:space="preserve">during the pre-MG status transition time UE may not to </w:t>
      </w:r>
      <w:r w:rsidR="00DB5BD7" w:rsidRPr="00F72D71">
        <w:rPr>
          <w:rFonts w:cstheme="minorHAnsi"/>
          <w:bCs/>
        </w:rPr>
        <w:t>return to other RF chains</w:t>
      </w:r>
      <w:r w:rsidR="009A23E1" w:rsidRPr="00F72D71">
        <w:rPr>
          <w:rFonts w:cstheme="minorHAnsi"/>
          <w:bCs/>
        </w:rPr>
        <w:t xml:space="preserve"> for the carriers to be measured (</w:t>
      </w:r>
      <w:proofErr w:type="gramStart"/>
      <w:r w:rsidR="009A23E1" w:rsidRPr="00F72D71">
        <w:rPr>
          <w:rFonts w:cstheme="minorHAnsi"/>
          <w:bCs/>
        </w:rPr>
        <w:t>e.g.</w:t>
      </w:r>
      <w:proofErr w:type="gramEnd"/>
      <w:r w:rsidR="009A23E1" w:rsidRPr="00F72D71">
        <w:rPr>
          <w:rFonts w:cstheme="minorHAnsi"/>
          <w:bCs/>
        </w:rPr>
        <w:t xml:space="preserve"> UE RX @f2 in Figure 2)</w:t>
      </w:r>
      <w:r w:rsidR="00C37C65" w:rsidRPr="00F72D71">
        <w:rPr>
          <w:rFonts w:cstheme="minorHAnsi"/>
          <w:bCs/>
        </w:rPr>
        <w:t xml:space="preserve"> because </w:t>
      </w:r>
      <w:r w:rsidR="00C52AC4" w:rsidRPr="00F72D71">
        <w:rPr>
          <w:rFonts w:cstheme="minorHAnsi"/>
          <w:bCs/>
        </w:rPr>
        <w:t xml:space="preserve">UE can do this in RTT time </w:t>
      </w:r>
      <w:r w:rsidR="00E643ED" w:rsidRPr="00F72D71">
        <w:rPr>
          <w:rFonts w:cstheme="minorHAnsi"/>
          <w:bCs/>
        </w:rPr>
        <w:t xml:space="preserve">which is included in the measurement length. </w:t>
      </w:r>
      <w:r w:rsidR="0015062C" w:rsidRPr="00F72D71">
        <w:rPr>
          <w:rFonts w:cstheme="minorHAnsi"/>
          <w:bCs/>
        </w:rPr>
        <w:t xml:space="preserve">On the </w:t>
      </w:r>
      <w:r w:rsidR="00E721AD" w:rsidRPr="00F72D71">
        <w:rPr>
          <w:rFonts w:cstheme="minorHAnsi"/>
          <w:bCs/>
        </w:rPr>
        <w:t xml:space="preserve">other words, the </w:t>
      </w:r>
      <w:r w:rsidR="00FC50E5" w:rsidRPr="00F72D71">
        <w:rPr>
          <w:rFonts w:cstheme="minorHAnsi"/>
          <w:bCs/>
        </w:rPr>
        <w:t>impacts</w:t>
      </w:r>
      <w:r w:rsidR="00E721AD" w:rsidRPr="00F72D71">
        <w:rPr>
          <w:rFonts w:cstheme="minorHAnsi"/>
          <w:bCs/>
        </w:rPr>
        <w:t xml:space="preserve"> on the </w:t>
      </w:r>
      <w:r w:rsidR="00EC7DD1" w:rsidRPr="00F72D71">
        <w:rPr>
          <w:rFonts w:cstheme="minorHAnsi"/>
          <w:bCs/>
        </w:rPr>
        <w:t xml:space="preserve">ongoing measurements with other </w:t>
      </w:r>
      <w:proofErr w:type="gramStart"/>
      <w:r w:rsidR="00EC7DD1" w:rsidRPr="00F72D71">
        <w:rPr>
          <w:rFonts w:cstheme="minorHAnsi"/>
          <w:bCs/>
        </w:rPr>
        <w:t>gaps(</w:t>
      </w:r>
      <w:proofErr w:type="gramEnd"/>
      <w:r w:rsidR="00EC7DD1" w:rsidRPr="00F72D71">
        <w:rPr>
          <w:rFonts w:cstheme="minorHAnsi"/>
          <w:bCs/>
        </w:rPr>
        <w:t>e.g. MG R16 above)</w:t>
      </w:r>
      <w:r w:rsidR="00FC50E5" w:rsidRPr="00F72D71">
        <w:rPr>
          <w:rFonts w:cstheme="minorHAnsi"/>
          <w:bCs/>
        </w:rPr>
        <w:t xml:space="preserve"> because of pre-MG status transition can be avoid. </w:t>
      </w:r>
    </w:p>
    <w:p w14:paraId="72093E05" w14:textId="5BC296AC" w:rsidR="00445120" w:rsidRPr="00F72D71" w:rsidRDefault="0036365F" w:rsidP="003F63A0">
      <w:pPr>
        <w:rPr>
          <w:rFonts w:eastAsia="PMingLiU"/>
          <w:b/>
          <w:bCs/>
        </w:rPr>
      </w:pPr>
      <w:r w:rsidRPr="00F72D71">
        <w:rPr>
          <w:rFonts w:cstheme="minorHAnsi"/>
          <w:b/>
          <w:bCs/>
          <w:u w:val="single"/>
        </w:rPr>
        <w:t>Observation</w:t>
      </w:r>
      <w:r w:rsidR="00313AD8" w:rsidRPr="00F72D71">
        <w:rPr>
          <w:rFonts w:cstheme="minorHAnsi"/>
          <w:b/>
          <w:bCs/>
          <w:u w:val="single"/>
        </w:rPr>
        <w:t xml:space="preserve"> </w:t>
      </w:r>
      <w:r w:rsidR="001C2713">
        <w:rPr>
          <w:rFonts w:cstheme="minorHAnsi"/>
          <w:b/>
          <w:bCs/>
          <w:u w:val="single"/>
        </w:rPr>
        <w:t>5</w:t>
      </w:r>
      <w:r w:rsidR="00445120" w:rsidRPr="00F72D71">
        <w:rPr>
          <w:rFonts w:cstheme="minorHAnsi"/>
          <w:b/>
          <w:bCs/>
        </w:rPr>
        <w:t xml:space="preserve">: </w:t>
      </w:r>
      <w:r w:rsidR="00C814A2" w:rsidRPr="00F72D71">
        <w:rPr>
          <w:rFonts w:eastAsia="PMingLiU"/>
          <w:b/>
          <w:bCs/>
        </w:rPr>
        <w:t>When</w:t>
      </w:r>
      <w:r w:rsidR="00DC2F4A" w:rsidRPr="00F72D71">
        <w:rPr>
          <w:rFonts w:eastAsia="PMingLiU"/>
          <w:b/>
          <w:bCs/>
        </w:rPr>
        <w:t xml:space="preserve"> </w:t>
      </w:r>
      <w:r w:rsidR="00D737D8" w:rsidRPr="00F72D71">
        <w:rPr>
          <w:rFonts w:eastAsia="PMingLiU"/>
          <w:b/>
          <w:bCs/>
        </w:rPr>
        <w:t>justifying</w:t>
      </w:r>
      <w:r w:rsidR="00DC2F4A" w:rsidRPr="00F72D71">
        <w:rPr>
          <w:rFonts w:eastAsia="PMingLiU"/>
          <w:b/>
          <w:bCs/>
        </w:rPr>
        <w:t xml:space="preserve"> collisions </w:t>
      </w:r>
      <w:r w:rsidR="00C23D95" w:rsidRPr="00F72D71">
        <w:rPr>
          <w:rFonts w:eastAsia="PMingLiU"/>
          <w:b/>
          <w:bCs/>
        </w:rPr>
        <w:t xml:space="preserve">due to RF operation </w:t>
      </w:r>
      <w:r w:rsidR="00DC2F4A" w:rsidRPr="00F72D71">
        <w:rPr>
          <w:rFonts w:eastAsia="PMingLiU"/>
          <w:b/>
          <w:bCs/>
        </w:rPr>
        <w:t xml:space="preserve">on Pre-MG </w:t>
      </w:r>
      <w:r w:rsidR="00C814A2" w:rsidRPr="00F72D71">
        <w:rPr>
          <w:rFonts w:eastAsia="PMingLiU"/>
          <w:b/>
          <w:bCs/>
        </w:rPr>
        <w:t>with other measurement gaps</w:t>
      </w:r>
      <w:r w:rsidR="002F75C7" w:rsidRPr="00F72D71">
        <w:rPr>
          <w:rFonts w:eastAsia="PMingLiU"/>
          <w:b/>
          <w:bCs/>
        </w:rPr>
        <w:t xml:space="preserve">, the occasions of pre-MG </w:t>
      </w:r>
      <w:r w:rsidR="00181A7D" w:rsidRPr="00F72D71">
        <w:rPr>
          <w:rFonts w:eastAsia="PMingLiU"/>
          <w:b/>
          <w:bCs/>
        </w:rPr>
        <w:t xml:space="preserve">activated can be </w:t>
      </w:r>
      <w:r w:rsidR="00DC2F4A" w:rsidRPr="00F72D71">
        <w:rPr>
          <w:rFonts w:eastAsia="PMingLiU"/>
          <w:b/>
          <w:bCs/>
        </w:rPr>
        <w:t xml:space="preserve">considered </w:t>
      </w:r>
      <w:r w:rsidR="00D737D8" w:rsidRPr="00F72D71">
        <w:rPr>
          <w:rFonts w:eastAsia="PMingLiU"/>
          <w:b/>
          <w:bCs/>
        </w:rPr>
        <w:t>only.</w:t>
      </w:r>
    </w:p>
    <w:p w14:paraId="79604733" w14:textId="583CECEE" w:rsidR="002D55EE" w:rsidRPr="00F72D71" w:rsidRDefault="0036365F" w:rsidP="002D55EE">
      <w:pPr>
        <w:rPr>
          <w:rFonts w:cstheme="minorHAnsi"/>
          <w:b/>
          <w:bCs/>
          <w:i/>
          <w:iCs/>
        </w:rPr>
      </w:pPr>
      <w:r w:rsidRPr="00F72D71">
        <w:rPr>
          <w:rFonts w:cstheme="minorHAnsi"/>
          <w:b/>
          <w:bCs/>
          <w:i/>
          <w:iCs/>
          <w:u w:val="single"/>
        </w:rPr>
        <w:t>Proposal</w:t>
      </w:r>
      <w:r w:rsidR="00892ADB" w:rsidRPr="00F72D71">
        <w:rPr>
          <w:rFonts w:cstheme="minorHAnsi"/>
          <w:b/>
          <w:bCs/>
          <w:i/>
          <w:iCs/>
          <w:u w:val="single"/>
        </w:rPr>
        <w:t xml:space="preserve"> 4</w:t>
      </w:r>
      <w:r w:rsidRPr="00F72D71">
        <w:rPr>
          <w:rFonts w:cstheme="minorHAnsi"/>
          <w:b/>
          <w:bCs/>
          <w:i/>
          <w:iCs/>
          <w:u w:val="single"/>
        </w:rPr>
        <w:t>:</w:t>
      </w:r>
      <w:r w:rsidRPr="00F72D71">
        <w:rPr>
          <w:rFonts w:cstheme="minorHAnsi"/>
          <w:b/>
          <w:bCs/>
          <w:i/>
          <w:iCs/>
        </w:rPr>
        <w:t xml:space="preserve"> </w:t>
      </w:r>
      <w:r w:rsidRPr="00F72D71">
        <w:rPr>
          <w:rFonts w:eastAsia="PMingLiU"/>
          <w:b/>
          <w:bCs/>
          <w:i/>
          <w:iCs/>
          <w:szCs w:val="24"/>
          <w:lang w:eastAsia="zh-TW"/>
        </w:rPr>
        <w:t xml:space="preserve">It is unnecessary to define any additional capability if </w:t>
      </w:r>
      <w:r w:rsidRPr="00F72D71">
        <w:rPr>
          <w:rFonts w:eastAsia="PMingLiU"/>
          <w:b/>
          <w:bCs/>
          <w:i/>
          <w:iCs/>
        </w:rPr>
        <w:t>collisions on Pre-MG is only considered</w:t>
      </w:r>
      <w:r w:rsidR="00D22D33" w:rsidRPr="00F72D71">
        <w:rPr>
          <w:rFonts w:eastAsia="PMingLiU"/>
          <w:b/>
          <w:bCs/>
          <w:i/>
          <w:iCs/>
        </w:rPr>
        <w:t xml:space="preserve"> when Pre-MG being activated.</w:t>
      </w:r>
    </w:p>
    <w:tbl>
      <w:tblPr>
        <w:tblStyle w:val="TableGrid"/>
        <w:tblW w:w="0" w:type="auto"/>
        <w:tblLook w:val="04A0" w:firstRow="1" w:lastRow="0" w:firstColumn="1" w:lastColumn="0" w:noHBand="0" w:noVBand="1"/>
      </w:tblPr>
      <w:tblGrid>
        <w:gridCol w:w="9629"/>
      </w:tblGrid>
      <w:tr w:rsidR="002D55EE" w14:paraId="722EAB60" w14:textId="77777777" w:rsidTr="007A5A1E">
        <w:tc>
          <w:tcPr>
            <w:tcW w:w="9629" w:type="dxa"/>
          </w:tcPr>
          <w:p w14:paraId="5D8FFA81" w14:textId="77777777" w:rsidR="00613F73" w:rsidRDefault="00613F73" w:rsidP="00613F73">
            <w:pPr>
              <w:pStyle w:val="Heading2"/>
              <w:rPr>
                <w:b/>
                <w:bCs/>
                <w:sz w:val="24"/>
                <w:szCs w:val="24"/>
              </w:rPr>
            </w:pPr>
            <w:r w:rsidRPr="005D2775">
              <w:rPr>
                <w:b/>
                <w:bCs/>
                <w:sz w:val="24"/>
                <w:szCs w:val="24"/>
                <w:u w:val="single"/>
              </w:rPr>
              <w:t xml:space="preserve">Issue 3-2-4: [Case 1] </w:t>
            </w:r>
            <w:r w:rsidRPr="00DE399E">
              <w:rPr>
                <w:b/>
                <w:bCs/>
                <w:sz w:val="24"/>
                <w:szCs w:val="24"/>
                <w:u w:val="single"/>
              </w:rPr>
              <w:t>dynamic collisions</w:t>
            </w:r>
            <w:r>
              <w:rPr>
                <w:b/>
                <w:bCs/>
                <w:sz w:val="24"/>
                <w:szCs w:val="24"/>
              </w:rPr>
              <w:t xml:space="preserve">  </w:t>
            </w:r>
          </w:p>
          <w:p w14:paraId="778A1A53" w14:textId="77777777" w:rsidR="00613F73" w:rsidRDefault="00613F73" w:rsidP="00613F73">
            <w:pPr>
              <w:spacing w:afterLines="50" w:after="120"/>
              <w:ind w:leftChars="200" w:left="440"/>
            </w:pPr>
            <w:r>
              <w:rPr>
                <w:b/>
              </w:rPr>
              <w:t>&lt; Wayforward/Agreement &gt;</w:t>
            </w:r>
            <w:r>
              <w:t xml:space="preserve">:  </w:t>
            </w:r>
          </w:p>
          <w:p w14:paraId="0820DED6" w14:textId="77777777" w:rsidR="00613F73" w:rsidRPr="00B0094F" w:rsidRDefault="00613F73" w:rsidP="00613F73">
            <w:pPr>
              <w:pStyle w:val="ListParagraph"/>
              <w:numPr>
                <w:ilvl w:val="0"/>
                <w:numId w:val="30"/>
              </w:numPr>
              <w:spacing w:after="120" w:line="240" w:lineRule="auto"/>
              <w:contextualSpacing w:val="0"/>
              <w:rPr>
                <w:szCs w:val="24"/>
                <w:lang w:eastAsia="zh-CN"/>
              </w:rPr>
            </w:pPr>
            <w:r w:rsidRPr="00B0094F">
              <w:rPr>
                <w:szCs w:val="24"/>
                <w:lang w:eastAsia="zh-CN"/>
              </w:rPr>
              <w:t>Support of gap combinations including pre-configured MGs (Case 1) that cause dynamic collisions will be subject to new UE capability(ies).</w:t>
            </w:r>
          </w:p>
          <w:p w14:paraId="701174CE" w14:textId="77777777" w:rsidR="00613F73" w:rsidRPr="00B0094F" w:rsidRDefault="00613F73" w:rsidP="00613F73">
            <w:pPr>
              <w:pStyle w:val="ListParagraph"/>
              <w:numPr>
                <w:ilvl w:val="1"/>
                <w:numId w:val="30"/>
              </w:numPr>
              <w:spacing w:after="120" w:line="240" w:lineRule="auto"/>
              <w:contextualSpacing w:val="0"/>
              <w:rPr>
                <w:szCs w:val="24"/>
                <w:lang w:eastAsia="zh-CN"/>
              </w:rPr>
            </w:pPr>
            <w:r w:rsidRPr="00B0094F">
              <w:rPr>
                <w:szCs w:val="24"/>
                <w:lang w:eastAsia="zh-CN"/>
              </w:rPr>
              <w:t>FFS: Dynamic collisions are gap collisions involving a pre-configured MG, where gap instances of other MGs are dropped.</w:t>
            </w:r>
          </w:p>
          <w:p w14:paraId="68BB0476" w14:textId="77777777" w:rsidR="00613F73" w:rsidRPr="00B0094F" w:rsidRDefault="00613F73" w:rsidP="00613F73">
            <w:pPr>
              <w:pStyle w:val="ListParagraph"/>
              <w:numPr>
                <w:ilvl w:val="1"/>
                <w:numId w:val="30"/>
              </w:numPr>
              <w:spacing w:after="120" w:line="240" w:lineRule="auto"/>
              <w:contextualSpacing w:val="0"/>
              <w:rPr>
                <w:szCs w:val="24"/>
                <w:lang w:eastAsia="zh-CN"/>
              </w:rPr>
            </w:pPr>
            <w:r w:rsidRPr="00B0094F">
              <w:rPr>
                <w:szCs w:val="24"/>
                <w:lang w:eastAsia="zh-CN"/>
              </w:rPr>
              <w:t>FFS: Gap combinations that cause dynamic collisions when at least one Pre-MGs with higher priority are involved in gap collision.</w:t>
            </w:r>
          </w:p>
          <w:p w14:paraId="69A705FF" w14:textId="77777777" w:rsidR="00613F73" w:rsidRPr="00B0094F" w:rsidRDefault="00613F73" w:rsidP="00613F73">
            <w:pPr>
              <w:pStyle w:val="ListParagraph"/>
              <w:numPr>
                <w:ilvl w:val="1"/>
                <w:numId w:val="30"/>
              </w:numPr>
              <w:spacing w:after="120" w:line="240" w:lineRule="auto"/>
              <w:contextualSpacing w:val="0"/>
              <w:rPr>
                <w:szCs w:val="24"/>
                <w:lang w:eastAsia="zh-CN"/>
              </w:rPr>
            </w:pPr>
            <w:r w:rsidRPr="00B0094F">
              <w:rPr>
                <w:szCs w:val="24"/>
                <w:lang w:eastAsia="zh-CN"/>
              </w:rPr>
              <w:t>FFS: Gap combinations that does not cause dynamic collisions when at most one Pre-MG involved in the gap collision, and the Pre-MG is assigned the lowest priority level among all the colliding gaps.</w:t>
            </w:r>
          </w:p>
          <w:p w14:paraId="479DED64" w14:textId="77777777" w:rsidR="00613F73" w:rsidRPr="00B0094F" w:rsidRDefault="00613F73" w:rsidP="00613F73">
            <w:pPr>
              <w:pStyle w:val="ListParagraph"/>
              <w:numPr>
                <w:ilvl w:val="1"/>
                <w:numId w:val="30"/>
              </w:numPr>
              <w:spacing w:after="120" w:line="240" w:lineRule="auto"/>
              <w:contextualSpacing w:val="0"/>
              <w:rPr>
                <w:szCs w:val="24"/>
                <w:lang w:eastAsia="zh-CN"/>
              </w:rPr>
            </w:pPr>
            <w:r w:rsidRPr="00B0094F">
              <w:rPr>
                <w:szCs w:val="24"/>
                <w:lang w:eastAsia="zh-CN"/>
              </w:rPr>
              <w:t>FFS: Define separate UE capability for the scenario where pre-MG is colliding with the other component gap and pre-MG has higher priority</w:t>
            </w:r>
          </w:p>
          <w:p w14:paraId="21F94090" w14:textId="1346DFA5" w:rsidR="00613F73" w:rsidRPr="00214D2B" w:rsidRDefault="00613F73" w:rsidP="00613F73">
            <w:pPr>
              <w:spacing w:afterLines="50" w:after="120" w:line="240" w:lineRule="auto"/>
            </w:pPr>
          </w:p>
        </w:tc>
      </w:tr>
    </w:tbl>
    <w:p w14:paraId="037184A1" w14:textId="77777777" w:rsidR="002D55EE" w:rsidRDefault="002D55EE" w:rsidP="002D55EE">
      <w:pPr>
        <w:tabs>
          <w:tab w:val="num" w:pos="2160"/>
        </w:tabs>
        <w:spacing w:after="0"/>
        <w:jc w:val="both"/>
        <w:rPr>
          <w:rFonts w:cstheme="minorHAnsi"/>
          <w:bCs/>
        </w:rPr>
      </w:pPr>
    </w:p>
    <w:p w14:paraId="0C87268C" w14:textId="6B97E0CA" w:rsidR="0080671E" w:rsidRDefault="00A3251F" w:rsidP="000460AD">
      <w:pPr>
        <w:tabs>
          <w:tab w:val="num" w:pos="2160"/>
        </w:tabs>
        <w:spacing w:after="0"/>
        <w:jc w:val="both"/>
        <w:rPr>
          <w:rFonts w:cstheme="minorHAnsi"/>
          <w:bCs/>
        </w:rPr>
      </w:pPr>
      <w:r>
        <w:rPr>
          <w:rFonts w:cstheme="minorHAnsi"/>
          <w:bCs/>
        </w:rPr>
        <w:lastRenderedPageBreak/>
        <w:t>Particularly</w:t>
      </w:r>
      <w:r w:rsidR="000460AD">
        <w:rPr>
          <w:rFonts w:cstheme="minorHAnsi"/>
          <w:bCs/>
        </w:rPr>
        <w:t xml:space="preserve">, </w:t>
      </w:r>
      <w:r w:rsidR="00450176">
        <w:rPr>
          <w:rFonts w:cstheme="minorHAnsi"/>
          <w:bCs/>
        </w:rPr>
        <w:t xml:space="preserve">some </w:t>
      </w:r>
      <w:r w:rsidR="008221C4">
        <w:rPr>
          <w:rFonts w:cstheme="minorHAnsi"/>
          <w:bCs/>
        </w:rPr>
        <w:t>c</w:t>
      </w:r>
      <w:r w:rsidR="000460AD">
        <w:rPr>
          <w:rFonts w:cstheme="minorHAnsi"/>
          <w:bCs/>
        </w:rPr>
        <w:t>oncern</w:t>
      </w:r>
      <w:r w:rsidR="008221C4">
        <w:rPr>
          <w:rFonts w:cstheme="minorHAnsi"/>
          <w:bCs/>
        </w:rPr>
        <w:t>s</w:t>
      </w:r>
      <w:r w:rsidR="000460AD">
        <w:rPr>
          <w:rFonts w:cstheme="minorHAnsi"/>
          <w:bCs/>
        </w:rPr>
        <w:t xml:space="preserve"> for the dynamic collision</w:t>
      </w:r>
      <w:r w:rsidR="0063143D">
        <w:rPr>
          <w:rFonts w:cstheme="minorHAnsi"/>
          <w:bCs/>
        </w:rPr>
        <w:t xml:space="preserve"> were raised, in which</w:t>
      </w:r>
      <w:r w:rsidR="000460AD">
        <w:rPr>
          <w:rFonts w:cstheme="minorHAnsi"/>
          <w:bCs/>
        </w:rPr>
        <w:t xml:space="preserve"> </w:t>
      </w:r>
      <w:r w:rsidR="00E16901">
        <w:rPr>
          <w:rFonts w:cstheme="minorHAnsi"/>
          <w:bCs/>
        </w:rPr>
        <w:t xml:space="preserve">the </w:t>
      </w:r>
      <w:r w:rsidR="00E16901" w:rsidRPr="000460AD">
        <w:rPr>
          <w:rFonts w:cstheme="minorHAnsi"/>
          <w:bCs/>
        </w:rPr>
        <w:t>pre-MG switched between ON and of</w:t>
      </w:r>
      <w:r w:rsidR="00E16901">
        <w:rPr>
          <w:rFonts w:cstheme="minorHAnsi"/>
          <w:bCs/>
        </w:rPr>
        <w:t>f</w:t>
      </w:r>
      <w:r w:rsidR="006A536C">
        <w:rPr>
          <w:rFonts w:cstheme="minorHAnsi"/>
          <w:bCs/>
        </w:rPr>
        <w:t xml:space="preserve">. </w:t>
      </w:r>
      <w:r w:rsidR="0065254B">
        <w:rPr>
          <w:rFonts w:cstheme="minorHAnsi"/>
          <w:bCs/>
        </w:rPr>
        <w:t>T</w:t>
      </w:r>
      <w:r w:rsidR="00EA1422">
        <w:rPr>
          <w:rFonts w:cstheme="minorHAnsi"/>
          <w:bCs/>
        </w:rPr>
        <w:t xml:space="preserve">he </w:t>
      </w:r>
      <w:r w:rsidR="004409D8">
        <w:rPr>
          <w:rFonts w:cstheme="minorHAnsi"/>
          <w:bCs/>
        </w:rPr>
        <w:t xml:space="preserve">priority </w:t>
      </w:r>
      <w:r w:rsidR="006A536C">
        <w:rPr>
          <w:rFonts w:cstheme="minorHAnsi"/>
          <w:bCs/>
        </w:rPr>
        <w:t>of</w:t>
      </w:r>
      <w:r w:rsidR="004409D8">
        <w:rPr>
          <w:rFonts w:cstheme="minorHAnsi"/>
          <w:bCs/>
        </w:rPr>
        <w:t xml:space="preserve"> the pre-configured MG </w:t>
      </w:r>
      <w:r w:rsidR="006A536C">
        <w:rPr>
          <w:rFonts w:cstheme="minorHAnsi"/>
          <w:bCs/>
        </w:rPr>
        <w:t>may</w:t>
      </w:r>
      <w:r w:rsidR="004409D8">
        <w:rPr>
          <w:rFonts w:cstheme="minorHAnsi"/>
          <w:bCs/>
        </w:rPr>
        <w:t xml:space="preserve"> be </w:t>
      </w:r>
      <w:r w:rsidR="00EE19D9">
        <w:rPr>
          <w:rFonts w:cstheme="minorHAnsi"/>
          <w:bCs/>
        </w:rPr>
        <w:t>invalid</w:t>
      </w:r>
      <w:r w:rsidR="0065254B">
        <w:rPr>
          <w:rFonts w:cstheme="minorHAnsi"/>
          <w:bCs/>
        </w:rPr>
        <w:t xml:space="preserve"> if it was to be deactivated.</w:t>
      </w:r>
      <w:r w:rsidR="004520F9">
        <w:rPr>
          <w:rFonts w:cstheme="minorHAnsi"/>
          <w:bCs/>
        </w:rPr>
        <w:t xml:space="preserve"> Thus, </w:t>
      </w:r>
      <w:r w:rsidR="000460AD">
        <w:rPr>
          <w:rFonts w:cstheme="minorHAnsi"/>
          <w:bCs/>
        </w:rPr>
        <w:t>w</w:t>
      </w:r>
      <w:r w:rsidR="000460AD" w:rsidRPr="000460AD">
        <w:rPr>
          <w:rFonts w:cstheme="minorHAnsi"/>
          <w:bCs/>
        </w:rPr>
        <w:t>hether the new dropping rules shall be defined</w:t>
      </w:r>
      <w:r w:rsidR="0063143D">
        <w:rPr>
          <w:rFonts w:cstheme="minorHAnsi"/>
          <w:bCs/>
        </w:rPr>
        <w:t xml:space="preserve"> is FFS</w:t>
      </w:r>
      <w:r w:rsidR="000460AD" w:rsidRPr="000460AD">
        <w:rPr>
          <w:rFonts w:cstheme="minorHAnsi"/>
          <w:bCs/>
        </w:rPr>
        <w:t>.</w:t>
      </w:r>
      <w:r w:rsidR="000460AD">
        <w:rPr>
          <w:rFonts w:cstheme="minorHAnsi"/>
          <w:bCs/>
        </w:rPr>
        <w:t xml:space="preserve"> </w:t>
      </w:r>
    </w:p>
    <w:p w14:paraId="4C549C63" w14:textId="63F26F1F" w:rsidR="0080671E" w:rsidRDefault="005739F0" w:rsidP="008728D3">
      <w:pPr>
        <w:tabs>
          <w:tab w:val="num" w:pos="2160"/>
        </w:tabs>
        <w:spacing w:after="0"/>
        <w:jc w:val="center"/>
        <w:rPr>
          <w:rFonts w:cstheme="minorHAnsi"/>
          <w:bCs/>
        </w:rPr>
      </w:pPr>
      <w:r>
        <w:object w:dxaOrig="6850" w:dyaOrig="4780" w14:anchorId="28EB3F91">
          <v:shape id="_x0000_i1026" type="#_x0000_t75" style="width:342.45pt;height:239.15pt" o:ole="">
            <v:imagedata r:id="rId10" o:title=""/>
          </v:shape>
          <o:OLEObject Type="Embed" ProgID="Visio.Drawing.15" ShapeID="_x0000_i1026" DrawAspect="Content" ObjectID="_1738153721" r:id="rId11"/>
        </w:object>
      </w:r>
    </w:p>
    <w:p w14:paraId="6A567DE8" w14:textId="49412D57" w:rsidR="009833EB" w:rsidRDefault="009833EB" w:rsidP="008728D3">
      <w:pPr>
        <w:tabs>
          <w:tab w:val="num" w:pos="2160"/>
        </w:tabs>
        <w:spacing w:after="0"/>
        <w:jc w:val="center"/>
        <w:rPr>
          <w:rFonts w:cstheme="minorHAnsi"/>
          <w:bCs/>
        </w:rPr>
      </w:pPr>
      <w:r>
        <w:rPr>
          <w:rFonts w:cstheme="minorHAnsi"/>
          <w:bCs/>
        </w:rPr>
        <w:t xml:space="preserve">Figure </w:t>
      </w:r>
      <w:r w:rsidR="0071391F">
        <w:rPr>
          <w:rFonts w:cstheme="minorHAnsi"/>
          <w:bCs/>
        </w:rPr>
        <w:t>2</w:t>
      </w:r>
      <w:r w:rsidR="008728D3">
        <w:rPr>
          <w:rFonts w:cstheme="minorHAnsi"/>
          <w:bCs/>
        </w:rPr>
        <w:t>.</w:t>
      </w:r>
      <w:r w:rsidR="00533D99">
        <w:rPr>
          <w:rFonts w:cstheme="minorHAnsi"/>
          <w:bCs/>
        </w:rPr>
        <w:t xml:space="preserve"> </w:t>
      </w:r>
      <w:r w:rsidR="006D5F32">
        <w:rPr>
          <w:rFonts w:cstheme="minorHAnsi"/>
          <w:bCs/>
        </w:rPr>
        <w:t>dynamic collision</w:t>
      </w:r>
    </w:p>
    <w:p w14:paraId="590E282C" w14:textId="77777777" w:rsidR="0080671E" w:rsidRDefault="0080671E" w:rsidP="008728D3">
      <w:pPr>
        <w:tabs>
          <w:tab w:val="num" w:pos="2160"/>
        </w:tabs>
        <w:spacing w:after="0"/>
        <w:jc w:val="center"/>
        <w:rPr>
          <w:rFonts w:cstheme="minorHAnsi"/>
          <w:bCs/>
        </w:rPr>
      </w:pPr>
    </w:p>
    <w:p w14:paraId="3B1B33F0" w14:textId="078D7FE6" w:rsidR="000460AD" w:rsidRPr="00E3613A" w:rsidRDefault="004520F9" w:rsidP="000460AD">
      <w:pPr>
        <w:tabs>
          <w:tab w:val="num" w:pos="2160"/>
        </w:tabs>
        <w:spacing w:after="0"/>
        <w:jc w:val="both"/>
        <w:rPr>
          <w:rFonts w:cstheme="minorHAnsi"/>
          <w:bCs/>
        </w:rPr>
      </w:pPr>
      <w:r w:rsidRPr="00E3613A">
        <w:rPr>
          <w:rFonts w:cstheme="minorHAnsi"/>
          <w:bCs/>
        </w:rPr>
        <w:t>For examples,</w:t>
      </w:r>
      <w:r w:rsidR="000460AD" w:rsidRPr="00E3613A">
        <w:rPr>
          <w:rFonts w:cstheme="minorHAnsi"/>
          <w:bCs/>
        </w:rPr>
        <w:t xml:space="preserve"> the enhanced dropping </w:t>
      </w:r>
      <w:r w:rsidR="00304AFA" w:rsidRPr="00E3613A">
        <w:rPr>
          <w:rFonts w:cstheme="minorHAnsi"/>
          <w:bCs/>
        </w:rPr>
        <w:t>can</w:t>
      </w:r>
      <w:r w:rsidR="000460AD" w:rsidRPr="00E3613A">
        <w:rPr>
          <w:rFonts w:cstheme="minorHAnsi"/>
          <w:bCs/>
        </w:rPr>
        <w:t xml:space="preserve"> be defined. e.g.</w:t>
      </w:r>
    </w:p>
    <w:p w14:paraId="2C034806" w14:textId="77777777" w:rsidR="004B6E55" w:rsidRPr="00E3613A" w:rsidRDefault="00F0669D" w:rsidP="00395567">
      <w:pPr>
        <w:pStyle w:val="ListParagraph"/>
        <w:numPr>
          <w:ilvl w:val="0"/>
          <w:numId w:val="34"/>
        </w:numPr>
        <w:tabs>
          <w:tab w:val="num" w:pos="2160"/>
        </w:tabs>
        <w:spacing w:after="0"/>
        <w:jc w:val="both"/>
        <w:rPr>
          <w:rFonts w:cstheme="minorHAnsi"/>
          <w:bCs/>
        </w:rPr>
      </w:pPr>
      <w:r w:rsidRPr="00E3613A">
        <w:rPr>
          <w:rFonts w:cstheme="minorHAnsi"/>
          <w:bCs/>
        </w:rPr>
        <w:t xml:space="preserve">The pre-MG with higher </w:t>
      </w:r>
      <w:r w:rsidR="00C7542C" w:rsidRPr="00E3613A">
        <w:rPr>
          <w:rFonts w:cstheme="minorHAnsi"/>
          <w:bCs/>
        </w:rPr>
        <w:t xml:space="preserve">priority can be dropped when it was to be deactivated. </w:t>
      </w:r>
      <w:r w:rsidR="00EA0747" w:rsidRPr="00E3613A">
        <w:rPr>
          <w:rFonts w:cstheme="minorHAnsi"/>
          <w:bCs/>
        </w:rPr>
        <w:t xml:space="preserve">The other concurrent MG collided with the </w:t>
      </w:r>
      <w:r w:rsidR="000460AD" w:rsidRPr="00E3613A">
        <w:rPr>
          <w:rFonts w:cstheme="minorHAnsi"/>
          <w:bCs/>
        </w:rPr>
        <w:t>"the higher priority legacy MG or activated pre-MG will be kept.</w:t>
      </w:r>
    </w:p>
    <w:p w14:paraId="05F42CA4" w14:textId="135F0492" w:rsidR="000460AD" w:rsidRPr="00E3613A" w:rsidRDefault="000460AD" w:rsidP="00AD4636">
      <w:pPr>
        <w:pStyle w:val="ListParagraph"/>
        <w:numPr>
          <w:ilvl w:val="0"/>
          <w:numId w:val="34"/>
        </w:numPr>
        <w:tabs>
          <w:tab w:val="num" w:pos="2160"/>
        </w:tabs>
        <w:spacing w:after="0"/>
        <w:jc w:val="both"/>
        <w:rPr>
          <w:rFonts w:cstheme="minorHAnsi"/>
          <w:bCs/>
        </w:rPr>
      </w:pPr>
      <w:r w:rsidRPr="00E3613A">
        <w:rPr>
          <w:rFonts w:cstheme="minorHAnsi"/>
          <w:bCs/>
        </w:rPr>
        <w:t>The deactived MG can be dropped or</w:t>
      </w:r>
      <w:r w:rsidR="004B6E55" w:rsidRPr="00E3613A">
        <w:rPr>
          <w:rFonts w:cstheme="minorHAnsi"/>
          <w:bCs/>
        </w:rPr>
        <w:t xml:space="preserve"> </w:t>
      </w:r>
      <w:r w:rsidRPr="00E3613A">
        <w:rPr>
          <w:rFonts w:cstheme="minorHAnsi"/>
          <w:bCs/>
        </w:rPr>
        <w:t xml:space="preserve">not dropped when UE support UE capability </w:t>
      </w:r>
    </w:p>
    <w:p w14:paraId="036140CF" w14:textId="77777777" w:rsidR="000460AD" w:rsidRPr="000460AD" w:rsidRDefault="000460AD" w:rsidP="000460AD">
      <w:pPr>
        <w:tabs>
          <w:tab w:val="num" w:pos="2160"/>
        </w:tabs>
        <w:spacing w:after="0"/>
        <w:jc w:val="both"/>
        <w:rPr>
          <w:rFonts w:cstheme="minorHAnsi"/>
          <w:bCs/>
        </w:rPr>
      </w:pPr>
    </w:p>
    <w:p w14:paraId="34F9C69E" w14:textId="224B1BC8" w:rsidR="002D55EE" w:rsidRDefault="004B6E55" w:rsidP="002D55EE">
      <w:pPr>
        <w:tabs>
          <w:tab w:val="num" w:pos="2160"/>
        </w:tabs>
        <w:spacing w:after="0"/>
        <w:jc w:val="both"/>
        <w:rPr>
          <w:rFonts w:cstheme="minorHAnsi"/>
          <w:bCs/>
        </w:rPr>
      </w:pPr>
      <w:r>
        <w:rPr>
          <w:rFonts w:cstheme="minorHAnsi"/>
          <w:bCs/>
        </w:rPr>
        <w:t xml:space="preserve">Thus, </w:t>
      </w:r>
      <w:r w:rsidR="002D55EE">
        <w:rPr>
          <w:rFonts w:cstheme="minorHAnsi"/>
          <w:bCs/>
        </w:rPr>
        <w:t>we can conclude that:</w:t>
      </w:r>
    </w:p>
    <w:p w14:paraId="6D4562BA" w14:textId="597AC21E" w:rsidR="002D55EE" w:rsidRPr="00AC0617" w:rsidRDefault="002D55EE" w:rsidP="002D55EE">
      <w:pPr>
        <w:tabs>
          <w:tab w:val="num" w:pos="2160"/>
        </w:tabs>
        <w:spacing w:after="0"/>
        <w:jc w:val="both"/>
        <w:rPr>
          <w:rFonts w:cstheme="minorHAnsi"/>
          <w:b/>
          <w:i/>
          <w:iCs/>
        </w:rPr>
      </w:pPr>
      <w:r w:rsidRPr="00DE31E5">
        <w:rPr>
          <w:rFonts w:cstheme="minorHAnsi"/>
          <w:b/>
          <w:i/>
          <w:iCs/>
          <w:u w:val="single"/>
        </w:rPr>
        <w:t>Proposal</w:t>
      </w:r>
      <w:r w:rsidR="00892ADB" w:rsidRPr="00DE31E5">
        <w:rPr>
          <w:rFonts w:cstheme="minorHAnsi"/>
          <w:b/>
          <w:i/>
          <w:iCs/>
          <w:u w:val="single"/>
        </w:rPr>
        <w:t xml:space="preserve"> 5</w:t>
      </w:r>
      <w:r w:rsidRPr="00DE31E5">
        <w:rPr>
          <w:rFonts w:cstheme="minorHAnsi"/>
          <w:b/>
          <w:i/>
          <w:iCs/>
        </w:rPr>
        <w:t xml:space="preserve">: </w:t>
      </w:r>
      <w:r w:rsidR="0040726D" w:rsidRPr="00DE31E5">
        <w:rPr>
          <w:rFonts w:eastAsia="PMingLiU"/>
          <w:b/>
          <w:bCs/>
          <w:i/>
          <w:iCs/>
          <w:szCs w:val="24"/>
          <w:lang w:eastAsia="zh-TW"/>
        </w:rPr>
        <w:t xml:space="preserve">It is </w:t>
      </w:r>
      <w:r w:rsidR="000B673F" w:rsidRPr="00DE31E5">
        <w:rPr>
          <w:rFonts w:eastAsia="PMingLiU"/>
          <w:b/>
          <w:bCs/>
          <w:i/>
          <w:iCs/>
          <w:szCs w:val="24"/>
          <w:lang w:eastAsia="zh-TW"/>
        </w:rPr>
        <w:t xml:space="preserve">necessary </w:t>
      </w:r>
      <w:r w:rsidR="0040726D" w:rsidRPr="00DE31E5">
        <w:rPr>
          <w:rFonts w:eastAsia="PMingLiU"/>
          <w:b/>
          <w:bCs/>
          <w:i/>
          <w:iCs/>
          <w:szCs w:val="24"/>
          <w:lang w:eastAsia="zh-TW"/>
        </w:rPr>
        <w:t>to define</w:t>
      </w:r>
      <w:r w:rsidR="00606FB3" w:rsidRPr="00DE31E5">
        <w:rPr>
          <w:rFonts w:cstheme="minorHAnsi"/>
          <w:b/>
          <w:i/>
          <w:iCs/>
        </w:rPr>
        <w:t xml:space="preserve"> </w:t>
      </w:r>
      <w:r w:rsidR="00187575" w:rsidRPr="00DE31E5">
        <w:rPr>
          <w:rFonts w:cstheme="minorHAnsi"/>
          <w:b/>
          <w:i/>
          <w:iCs/>
        </w:rPr>
        <w:t>some</w:t>
      </w:r>
      <w:r w:rsidR="00606FB3" w:rsidRPr="00DE31E5">
        <w:rPr>
          <w:rFonts w:cstheme="minorHAnsi"/>
          <w:b/>
          <w:i/>
          <w:iCs/>
        </w:rPr>
        <w:t xml:space="preserve"> enhance</w:t>
      </w:r>
      <w:r w:rsidR="000242DE" w:rsidRPr="00DE31E5">
        <w:rPr>
          <w:rFonts w:cstheme="minorHAnsi"/>
          <w:b/>
          <w:i/>
          <w:iCs/>
        </w:rPr>
        <w:t>d dropping rules</w:t>
      </w:r>
      <w:r w:rsidR="00606FB3" w:rsidRPr="00DE31E5">
        <w:rPr>
          <w:rFonts w:cstheme="minorHAnsi"/>
          <w:b/>
          <w:i/>
          <w:iCs/>
        </w:rPr>
        <w:t xml:space="preserve"> </w:t>
      </w:r>
      <w:r w:rsidR="00DC2F63" w:rsidRPr="00DE31E5">
        <w:rPr>
          <w:rFonts w:cstheme="minorHAnsi"/>
          <w:b/>
          <w:i/>
          <w:iCs/>
        </w:rPr>
        <w:t>for the dynamic collision</w:t>
      </w:r>
      <w:r w:rsidR="00187575" w:rsidRPr="00DE31E5">
        <w:rPr>
          <w:rFonts w:cstheme="minorHAnsi"/>
          <w:b/>
          <w:i/>
          <w:iCs/>
        </w:rPr>
        <w:t xml:space="preserve"> in case 1.</w:t>
      </w:r>
    </w:p>
    <w:p w14:paraId="4B23A4CB" w14:textId="61EEE888" w:rsidR="00150F93" w:rsidRPr="007C66C1" w:rsidRDefault="00150F93" w:rsidP="002241D0">
      <w:pPr>
        <w:tabs>
          <w:tab w:val="num" w:pos="2160"/>
        </w:tabs>
        <w:spacing w:after="0"/>
        <w:jc w:val="both"/>
        <w:rPr>
          <w:rFonts w:cstheme="minorHAnsi"/>
          <w:bCs/>
          <w:strike/>
        </w:rPr>
      </w:pPr>
    </w:p>
    <w:p w14:paraId="7A87BE11" w14:textId="18D16659" w:rsidR="000000A2" w:rsidRPr="00D02F46" w:rsidRDefault="000000A2" w:rsidP="00057C3B">
      <w:pPr>
        <w:pStyle w:val="Heading1"/>
        <w:numPr>
          <w:ilvl w:val="1"/>
          <w:numId w:val="2"/>
        </w:numPr>
        <w:rPr>
          <w:rFonts w:asciiTheme="minorHAnsi" w:hAnsiTheme="minorHAnsi" w:cstheme="minorHAnsi"/>
          <w:bCs/>
        </w:rPr>
      </w:pPr>
      <w:r>
        <w:rPr>
          <w:rFonts w:asciiTheme="minorHAnsi" w:hAnsiTheme="minorHAnsi" w:cstheme="minorHAnsi"/>
          <w:bCs/>
        </w:rPr>
        <w:t>Activation delay</w:t>
      </w:r>
    </w:p>
    <w:p w14:paraId="4602C2F2" w14:textId="77777777" w:rsidR="002241D0" w:rsidRDefault="002241D0" w:rsidP="002241D0">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BF08B3" w14:paraId="6AFC2753" w14:textId="77777777" w:rsidTr="00BF08B3">
        <w:tc>
          <w:tcPr>
            <w:tcW w:w="9629" w:type="dxa"/>
          </w:tcPr>
          <w:p w14:paraId="08D7402A" w14:textId="77777777" w:rsidR="00F61A7E" w:rsidRDefault="00F61A7E" w:rsidP="00F61A7E">
            <w:pPr>
              <w:pStyle w:val="Heading2"/>
              <w:rPr>
                <w:b/>
                <w:bCs/>
                <w:sz w:val="24"/>
                <w:szCs w:val="24"/>
              </w:rPr>
            </w:pPr>
            <w:r w:rsidRPr="004A5D9F">
              <w:rPr>
                <w:b/>
                <w:bCs/>
                <w:sz w:val="24"/>
                <w:szCs w:val="24"/>
                <w:u w:val="single"/>
              </w:rPr>
              <w:lastRenderedPageBreak/>
              <w:t>Issue 3-2-5: [Case 1] Activation/deactivation delay</w:t>
            </w:r>
            <w:r>
              <w:rPr>
                <w:b/>
                <w:bCs/>
                <w:sz w:val="24"/>
                <w:szCs w:val="24"/>
              </w:rPr>
              <w:t xml:space="preserve">  </w:t>
            </w:r>
          </w:p>
          <w:p w14:paraId="44C543D4" w14:textId="77777777" w:rsidR="00F61A7E" w:rsidRDefault="00F61A7E" w:rsidP="00F61A7E">
            <w:pPr>
              <w:spacing w:afterLines="50" w:after="120"/>
              <w:ind w:leftChars="200" w:left="440"/>
            </w:pPr>
            <w:r>
              <w:rPr>
                <w:b/>
              </w:rPr>
              <w:t>&lt; Wayforward &gt;</w:t>
            </w:r>
            <w:r>
              <w:t xml:space="preserve">:  </w:t>
            </w:r>
          </w:p>
          <w:p w14:paraId="5EC7FB2C" w14:textId="77777777" w:rsidR="00F61A7E" w:rsidRPr="004A5D9F" w:rsidRDefault="00F61A7E" w:rsidP="00F61A7E">
            <w:pPr>
              <w:pStyle w:val="ListParagraph"/>
              <w:numPr>
                <w:ilvl w:val="0"/>
                <w:numId w:val="30"/>
              </w:numPr>
              <w:spacing w:after="120" w:line="240" w:lineRule="auto"/>
              <w:contextualSpacing w:val="0"/>
              <w:rPr>
                <w:szCs w:val="24"/>
                <w:lang w:eastAsia="zh-CN"/>
              </w:rPr>
            </w:pPr>
            <w:r w:rsidRPr="004A5D9F">
              <w:rPr>
                <w:szCs w:val="24"/>
                <w:lang w:eastAsia="zh-CN"/>
              </w:rPr>
              <w:t>Option 1: RAN4 shall extend the activation when multiple Pre-MG are activated.</w:t>
            </w:r>
          </w:p>
          <w:p w14:paraId="38FBBB0D" w14:textId="77777777" w:rsidR="00F61A7E" w:rsidRPr="004A5D9F" w:rsidRDefault="00F61A7E" w:rsidP="00F61A7E">
            <w:pPr>
              <w:pStyle w:val="ListParagraph"/>
              <w:numPr>
                <w:ilvl w:val="1"/>
                <w:numId w:val="30"/>
              </w:numPr>
              <w:spacing w:after="120" w:line="240" w:lineRule="auto"/>
              <w:contextualSpacing w:val="0"/>
              <w:rPr>
                <w:szCs w:val="24"/>
                <w:lang w:eastAsia="zh-CN"/>
              </w:rPr>
            </w:pPr>
            <w:r w:rsidRPr="004A5D9F">
              <w:rPr>
                <w:szCs w:val="24"/>
                <w:lang w:eastAsia="zh-CN"/>
              </w:rPr>
              <w:t>FFS whether condition is needed.</w:t>
            </w:r>
          </w:p>
          <w:p w14:paraId="2C43A310" w14:textId="77777777" w:rsidR="00F61A7E" w:rsidRPr="004A5D9F" w:rsidRDefault="00F61A7E" w:rsidP="00F61A7E">
            <w:pPr>
              <w:pStyle w:val="ListParagraph"/>
              <w:numPr>
                <w:ilvl w:val="1"/>
                <w:numId w:val="30"/>
              </w:numPr>
              <w:spacing w:after="120" w:line="240" w:lineRule="auto"/>
              <w:contextualSpacing w:val="0"/>
              <w:rPr>
                <w:szCs w:val="24"/>
                <w:lang w:eastAsia="zh-CN"/>
              </w:rPr>
            </w:pPr>
            <w:r w:rsidRPr="004A5D9F">
              <w:rPr>
                <w:szCs w:val="24"/>
                <w:lang w:eastAsia="zh-CN"/>
              </w:rPr>
              <w:t xml:space="preserve">FFS: if statuses of multiple Pre-MGs are changed due to the different events, </w:t>
            </w:r>
            <w:proofErr w:type="gramStart"/>
            <w:r w:rsidRPr="004A5D9F">
              <w:rPr>
                <w:szCs w:val="24"/>
                <w:lang w:eastAsia="zh-CN"/>
              </w:rPr>
              <w:t>e.g.</w:t>
            </w:r>
            <w:proofErr w:type="gramEnd"/>
            <w:r w:rsidRPr="004A5D9F">
              <w:rPr>
                <w:szCs w:val="24"/>
                <w:lang w:eastAsia="zh-CN"/>
              </w:rPr>
              <w:t xml:space="preserve"> before completion of the first (de)activation the second Pre-MG is (de)activated, additional delay is expected.</w:t>
            </w:r>
          </w:p>
          <w:p w14:paraId="39D35F46" w14:textId="77777777" w:rsidR="00F61A7E" w:rsidRPr="004A5D9F" w:rsidRDefault="00F61A7E" w:rsidP="00F61A7E">
            <w:pPr>
              <w:pStyle w:val="ListParagraph"/>
              <w:numPr>
                <w:ilvl w:val="0"/>
                <w:numId w:val="30"/>
              </w:numPr>
              <w:spacing w:after="120" w:line="240" w:lineRule="auto"/>
              <w:contextualSpacing w:val="0"/>
              <w:rPr>
                <w:szCs w:val="24"/>
                <w:lang w:eastAsia="zh-CN"/>
              </w:rPr>
            </w:pPr>
            <w:r w:rsidRPr="004A5D9F">
              <w:rPr>
                <w:szCs w:val="24"/>
                <w:lang w:eastAsia="zh-CN"/>
              </w:rPr>
              <w:t>Option 2: RAN4 shall</w:t>
            </w:r>
            <w:r w:rsidRPr="004A5D9F">
              <w:rPr>
                <w:bCs/>
                <w:szCs w:val="24"/>
                <w:lang w:eastAsia="zh-CN"/>
              </w:rPr>
              <w:t xml:space="preserve"> reuse the Pre-MG (de)activation delay from Rel-17 when the (de)activation procedures of multiple pre-MG overlap.</w:t>
            </w:r>
          </w:p>
          <w:p w14:paraId="2315F5C0" w14:textId="77777777" w:rsidR="00EE4091" w:rsidRPr="00EE4091" w:rsidRDefault="00F61A7E" w:rsidP="00CE0019">
            <w:pPr>
              <w:pStyle w:val="ListParagraph"/>
              <w:numPr>
                <w:ilvl w:val="1"/>
                <w:numId w:val="30"/>
              </w:numPr>
              <w:spacing w:after="120" w:line="240" w:lineRule="auto"/>
              <w:contextualSpacing w:val="0"/>
              <w:rPr>
                <w:rFonts w:cstheme="minorHAnsi"/>
                <w:bCs/>
              </w:rPr>
            </w:pPr>
            <w:r w:rsidRPr="004A5D9F">
              <w:rPr>
                <w:szCs w:val="24"/>
                <w:lang w:eastAsia="zh-CN"/>
              </w:rPr>
              <w:t>FFS whether condition is needed.</w:t>
            </w:r>
          </w:p>
          <w:p w14:paraId="18DCD5A0" w14:textId="4F3E4626" w:rsidR="00BF08B3" w:rsidRDefault="00F61A7E" w:rsidP="00CE0019">
            <w:pPr>
              <w:pStyle w:val="ListParagraph"/>
              <w:numPr>
                <w:ilvl w:val="1"/>
                <w:numId w:val="30"/>
              </w:numPr>
              <w:spacing w:after="120" w:line="240" w:lineRule="auto"/>
              <w:contextualSpacing w:val="0"/>
              <w:rPr>
                <w:rFonts w:cstheme="minorHAnsi"/>
                <w:bCs/>
              </w:rPr>
            </w:pPr>
            <w:r w:rsidRPr="004A5D9F">
              <w:rPr>
                <w:szCs w:val="24"/>
              </w:rPr>
              <w:t xml:space="preserve">FFS: if statuses of the two Pre-MGs are changed simultaneously, </w:t>
            </w:r>
            <w:proofErr w:type="gramStart"/>
            <w:r w:rsidRPr="004A5D9F">
              <w:rPr>
                <w:szCs w:val="24"/>
              </w:rPr>
              <w:t>e.g.</w:t>
            </w:r>
            <w:proofErr w:type="gramEnd"/>
            <w:r w:rsidRPr="004A5D9F">
              <w:rPr>
                <w:szCs w:val="24"/>
              </w:rPr>
              <w:t xml:space="preserve"> due to the same event, existing Pre-MG (de)activation delay requirements can be reused</w:t>
            </w:r>
          </w:p>
        </w:tc>
      </w:tr>
    </w:tbl>
    <w:p w14:paraId="6AC5B390" w14:textId="77777777" w:rsidR="00C332BB" w:rsidRDefault="00C332BB" w:rsidP="002241D0">
      <w:pPr>
        <w:tabs>
          <w:tab w:val="num" w:pos="2160"/>
        </w:tabs>
        <w:spacing w:after="0"/>
        <w:jc w:val="both"/>
        <w:rPr>
          <w:rFonts w:cstheme="minorHAnsi"/>
          <w:bCs/>
        </w:rPr>
      </w:pPr>
    </w:p>
    <w:p w14:paraId="1DC27680" w14:textId="76D2F1E0" w:rsidR="00112543" w:rsidRDefault="00C332BB" w:rsidP="00623E4F">
      <w:pPr>
        <w:tabs>
          <w:tab w:val="num" w:pos="2160"/>
        </w:tabs>
        <w:spacing w:after="0"/>
        <w:jc w:val="both"/>
        <w:rPr>
          <w:rFonts w:cstheme="minorHAnsi"/>
          <w:bCs/>
        </w:rPr>
      </w:pPr>
      <w:r>
        <w:rPr>
          <w:rFonts w:cstheme="minorHAnsi"/>
          <w:bCs/>
        </w:rPr>
        <w:t>The additional</w:t>
      </w:r>
      <w:r w:rsidR="002241D0">
        <w:rPr>
          <w:rFonts w:cstheme="minorHAnsi"/>
          <w:bCs/>
        </w:rPr>
        <w:t xml:space="preserve"> RRM requirements impact</w:t>
      </w:r>
      <w:r w:rsidR="00623E4F">
        <w:rPr>
          <w:rFonts w:cstheme="minorHAnsi"/>
          <w:bCs/>
        </w:rPr>
        <w:t>ed</w:t>
      </w:r>
      <w:r w:rsidR="00433010">
        <w:rPr>
          <w:rFonts w:cstheme="minorHAnsi"/>
          <w:bCs/>
        </w:rPr>
        <w:t xml:space="preserve"> includes</w:t>
      </w:r>
      <w:r w:rsidR="00623E4F">
        <w:rPr>
          <w:rFonts w:cstheme="minorHAnsi"/>
          <w:bCs/>
        </w:rPr>
        <w:t xml:space="preserve"> the </w:t>
      </w:r>
      <w:r w:rsidR="00112543" w:rsidRPr="00A757B4">
        <w:rPr>
          <w:rFonts w:cstheme="minorHAnsi"/>
          <w:bCs/>
        </w:rPr>
        <w:t>Pre-MG activation delay</w:t>
      </w:r>
      <w:r w:rsidR="00A757B4" w:rsidRPr="00A757B4">
        <w:rPr>
          <w:rFonts w:cstheme="minorHAnsi"/>
          <w:bCs/>
        </w:rPr>
        <w:t xml:space="preserve"> in </w:t>
      </w:r>
      <w:r w:rsidR="00A757B4">
        <w:rPr>
          <w:rFonts w:cstheme="minorHAnsi"/>
          <w:bCs/>
        </w:rPr>
        <w:t>8.19 of TS38.133</w:t>
      </w:r>
      <w:r w:rsidR="00A757B4" w:rsidRPr="00A757B4">
        <w:rPr>
          <w:rFonts w:cstheme="minorHAnsi"/>
          <w:bCs/>
        </w:rPr>
        <w:t>[3]</w:t>
      </w:r>
      <w:r w:rsidR="00623E4F" w:rsidRPr="00A757B4">
        <w:rPr>
          <w:rFonts w:cstheme="minorHAnsi"/>
          <w:bCs/>
        </w:rPr>
        <w:t>.</w:t>
      </w:r>
      <w:r w:rsidR="00623E4F">
        <w:rPr>
          <w:rFonts w:cstheme="minorHAnsi"/>
          <w:b/>
        </w:rPr>
        <w:t xml:space="preserve"> I</w:t>
      </w:r>
      <w:r w:rsidR="009B3ECF" w:rsidRPr="00871C14">
        <w:rPr>
          <w:rFonts w:cstheme="minorHAnsi"/>
          <w:bCs/>
        </w:rPr>
        <w:t xml:space="preserve">n case of multiple activation </w:t>
      </w:r>
      <w:r w:rsidR="004C740A" w:rsidRPr="00871C14">
        <w:rPr>
          <w:rFonts w:cstheme="minorHAnsi"/>
          <w:bCs/>
        </w:rPr>
        <w:t xml:space="preserve">procedures </w:t>
      </w:r>
      <w:r w:rsidR="009B3ECF" w:rsidRPr="00871C14">
        <w:rPr>
          <w:rFonts w:cstheme="minorHAnsi"/>
          <w:bCs/>
        </w:rPr>
        <w:t>happened</w:t>
      </w:r>
      <w:r w:rsidR="00606134" w:rsidRPr="00871C14">
        <w:rPr>
          <w:rFonts w:cstheme="minorHAnsi"/>
          <w:bCs/>
        </w:rPr>
        <w:t xml:space="preserve"> </w:t>
      </w:r>
      <w:r w:rsidR="004C740A" w:rsidRPr="00871C14">
        <w:rPr>
          <w:rFonts w:cstheme="minorHAnsi"/>
          <w:bCs/>
        </w:rPr>
        <w:t>overlap</w:t>
      </w:r>
      <w:r w:rsidR="00606134" w:rsidRPr="000C729F">
        <w:rPr>
          <w:rFonts w:cstheme="minorHAnsi"/>
          <w:bCs/>
        </w:rPr>
        <w:t xml:space="preserve">, </w:t>
      </w:r>
      <w:r w:rsidR="00871C14" w:rsidRPr="000C729F">
        <w:rPr>
          <w:rFonts w:cstheme="minorHAnsi"/>
          <w:bCs/>
        </w:rPr>
        <w:t>if</w:t>
      </w:r>
      <w:r w:rsidR="00893139" w:rsidRPr="000C729F">
        <w:rPr>
          <w:rFonts w:cstheme="minorHAnsi"/>
          <w:bCs/>
        </w:rPr>
        <w:t xml:space="preserve"> </w:t>
      </w:r>
      <w:r w:rsidR="00893139" w:rsidRPr="000C729F">
        <w:rPr>
          <w:rFonts w:cstheme="minorHAnsi" w:hint="eastAsia"/>
          <w:bCs/>
        </w:rPr>
        <w:t>the</w:t>
      </w:r>
      <w:r w:rsidR="00893139" w:rsidRPr="000C729F">
        <w:rPr>
          <w:rFonts w:cstheme="minorHAnsi"/>
          <w:bCs/>
        </w:rPr>
        <w:t xml:space="preserve"> </w:t>
      </w:r>
      <w:r w:rsidR="00893139" w:rsidRPr="000C729F">
        <w:rPr>
          <w:rFonts w:cstheme="minorHAnsi" w:hint="eastAsia"/>
          <w:bCs/>
        </w:rPr>
        <w:t>s</w:t>
      </w:r>
      <w:r w:rsidR="00893139" w:rsidRPr="000C729F">
        <w:rPr>
          <w:rFonts w:cstheme="minorHAnsi"/>
          <w:bCs/>
        </w:rPr>
        <w:t xml:space="preserve">imultaneous activation is </w:t>
      </w:r>
      <w:r w:rsidR="00871C14" w:rsidRPr="000C729F">
        <w:rPr>
          <w:rFonts w:cstheme="minorHAnsi"/>
          <w:bCs/>
        </w:rPr>
        <w:t xml:space="preserve">not </w:t>
      </w:r>
      <w:r w:rsidR="00893139" w:rsidRPr="000C729F">
        <w:rPr>
          <w:rFonts w:cstheme="minorHAnsi"/>
          <w:bCs/>
        </w:rPr>
        <w:t>allowed</w:t>
      </w:r>
      <w:r w:rsidR="00871C14" w:rsidRPr="000C729F">
        <w:rPr>
          <w:rFonts w:cstheme="minorHAnsi"/>
          <w:bCs/>
        </w:rPr>
        <w:t xml:space="preserve"> </w:t>
      </w:r>
      <w:r w:rsidR="00606134" w:rsidRPr="000C729F">
        <w:rPr>
          <w:rFonts w:cstheme="minorHAnsi"/>
          <w:bCs/>
        </w:rPr>
        <w:t xml:space="preserve">the extension on the delay requirements </w:t>
      </w:r>
      <w:r w:rsidR="00E163DE" w:rsidRPr="000C729F">
        <w:rPr>
          <w:rFonts w:cstheme="minorHAnsi"/>
          <w:bCs/>
        </w:rPr>
        <w:t>may be needed.</w:t>
      </w:r>
    </w:p>
    <w:p w14:paraId="61F07114" w14:textId="2614F5BF" w:rsidR="00802F80" w:rsidRDefault="00802F80" w:rsidP="0056410F">
      <w:pPr>
        <w:pStyle w:val="ListParagraph"/>
        <w:tabs>
          <w:tab w:val="num" w:pos="2160"/>
        </w:tabs>
        <w:spacing w:after="0"/>
        <w:jc w:val="center"/>
      </w:pPr>
      <w:r>
        <w:object w:dxaOrig="13111" w:dyaOrig="8050" w14:anchorId="4534BE9A">
          <v:shape id="_x0000_i1027" type="#_x0000_t75" style="width:482.1pt;height:296.15pt" o:ole="">
            <v:imagedata r:id="rId12" o:title=""/>
          </v:shape>
          <o:OLEObject Type="Embed" ProgID="Visio.Drawing.15" ShapeID="_x0000_i1027" DrawAspect="Content" ObjectID="_1738153722" r:id="rId13"/>
        </w:object>
      </w:r>
    </w:p>
    <w:p w14:paraId="0D246267" w14:textId="09653886" w:rsidR="0056410F" w:rsidRPr="00871C14" w:rsidRDefault="0056410F" w:rsidP="0056410F">
      <w:pPr>
        <w:pStyle w:val="ListParagraph"/>
        <w:tabs>
          <w:tab w:val="num" w:pos="2160"/>
        </w:tabs>
        <w:spacing w:after="0"/>
        <w:jc w:val="center"/>
        <w:rPr>
          <w:rFonts w:cstheme="minorHAnsi"/>
          <w:bCs/>
        </w:rPr>
      </w:pPr>
      <w:r>
        <w:t xml:space="preserve">Figure </w:t>
      </w:r>
      <w:r w:rsidR="001D0DD0">
        <w:t>3</w:t>
      </w:r>
      <w:r>
        <w:t>.</w:t>
      </w:r>
      <w:r w:rsidR="009662CB">
        <w:t xml:space="preserve"> Concurrent gaps </w:t>
      </w:r>
      <w:r w:rsidR="005431B5">
        <w:t>which can be simu</w:t>
      </w:r>
      <w:r w:rsidR="00C32399">
        <w:t>ltaneously activated</w:t>
      </w:r>
    </w:p>
    <w:p w14:paraId="03CE47D6" w14:textId="78E494A9" w:rsidR="00307FDE" w:rsidRPr="000C729F" w:rsidRDefault="00307FDE" w:rsidP="00C32399">
      <w:pPr>
        <w:rPr>
          <w:rFonts w:cstheme="minorHAnsi"/>
          <w:b/>
          <w:bCs/>
          <w:i/>
          <w:iCs/>
        </w:rPr>
      </w:pPr>
      <w:r w:rsidRPr="000C729F">
        <w:rPr>
          <w:rFonts w:cstheme="minorHAnsi"/>
          <w:b/>
          <w:bCs/>
          <w:i/>
          <w:iCs/>
          <w:u w:val="single"/>
        </w:rPr>
        <w:t>Proposal</w:t>
      </w:r>
      <w:r w:rsidR="00893139" w:rsidRPr="000C729F">
        <w:rPr>
          <w:rFonts w:cstheme="minorHAnsi"/>
          <w:b/>
          <w:bCs/>
          <w:i/>
          <w:iCs/>
          <w:u w:val="single"/>
        </w:rPr>
        <w:t xml:space="preserve"> </w:t>
      </w:r>
      <w:r w:rsidR="00904514">
        <w:rPr>
          <w:rFonts w:cstheme="minorHAnsi"/>
          <w:b/>
          <w:bCs/>
          <w:i/>
          <w:iCs/>
          <w:u w:val="single"/>
        </w:rPr>
        <w:t>6</w:t>
      </w:r>
      <w:r w:rsidRPr="000C729F">
        <w:rPr>
          <w:rFonts w:cstheme="minorHAnsi"/>
          <w:b/>
          <w:bCs/>
          <w:i/>
          <w:iCs/>
          <w:u w:val="single"/>
        </w:rPr>
        <w:t>:</w:t>
      </w:r>
      <w:r w:rsidRPr="000C729F">
        <w:rPr>
          <w:rFonts w:cstheme="minorHAnsi"/>
          <w:b/>
          <w:bCs/>
          <w:i/>
          <w:iCs/>
        </w:rPr>
        <w:t xml:space="preserve"> </w:t>
      </w:r>
      <w:r w:rsidR="006803D7" w:rsidRPr="000C729F">
        <w:rPr>
          <w:rFonts w:cstheme="minorHAnsi"/>
          <w:b/>
          <w:bCs/>
          <w:i/>
          <w:iCs/>
        </w:rPr>
        <w:t>I</w:t>
      </w:r>
      <w:r w:rsidRPr="000C729F">
        <w:rPr>
          <w:rFonts w:cstheme="minorHAnsi"/>
          <w:b/>
          <w:bCs/>
          <w:i/>
          <w:iCs/>
        </w:rPr>
        <w:t xml:space="preserve">n case of </w:t>
      </w:r>
      <w:r w:rsidR="003257B0" w:rsidRPr="000C729F">
        <w:rPr>
          <w:rFonts w:cstheme="minorHAnsi"/>
          <w:b/>
          <w:bCs/>
          <w:i/>
          <w:iCs/>
        </w:rPr>
        <w:t xml:space="preserve">the </w:t>
      </w:r>
      <w:r w:rsidR="006D3D17" w:rsidRPr="000C729F">
        <w:rPr>
          <w:rFonts w:cstheme="minorHAnsi"/>
          <w:b/>
          <w:bCs/>
          <w:i/>
          <w:iCs/>
        </w:rPr>
        <w:t xml:space="preserve">activation procedures of </w:t>
      </w:r>
      <w:r w:rsidR="008A1F18" w:rsidRPr="000C729F">
        <w:rPr>
          <w:rFonts w:cstheme="minorHAnsi"/>
          <w:b/>
          <w:bCs/>
          <w:i/>
          <w:iCs/>
        </w:rPr>
        <w:t xml:space="preserve">multiple </w:t>
      </w:r>
      <w:r w:rsidR="003257B0" w:rsidRPr="000C729F">
        <w:rPr>
          <w:rFonts w:cstheme="minorHAnsi"/>
          <w:b/>
          <w:bCs/>
          <w:i/>
          <w:iCs/>
        </w:rPr>
        <w:t xml:space="preserve">pre-configured </w:t>
      </w:r>
      <w:r w:rsidR="006D3D17" w:rsidRPr="000C729F">
        <w:rPr>
          <w:rFonts w:cstheme="minorHAnsi"/>
          <w:b/>
          <w:bCs/>
          <w:i/>
          <w:iCs/>
        </w:rPr>
        <w:t>gaps</w:t>
      </w:r>
      <w:r w:rsidRPr="000C729F">
        <w:rPr>
          <w:rFonts w:cstheme="minorHAnsi"/>
          <w:b/>
          <w:bCs/>
          <w:i/>
          <w:iCs/>
        </w:rPr>
        <w:t xml:space="preserve"> </w:t>
      </w:r>
      <w:r w:rsidR="006D3D17" w:rsidRPr="000C729F">
        <w:rPr>
          <w:rFonts w:cstheme="minorHAnsi"/>
          <w:b/>
          <w:bCs/>
          <w:i/>
          <w:iCs/>
        </w:rPr>
        <w:t xml:space="preserve">being </w:t>
      </w:r>
      <w:r w:rsidRPr="000C729F">
        <w:rPr>
          <w:rFonts w:cstheme="minorHAnsi"/>
          <w:b/>
          <w:bCs/>
          <w:i/>
          <w:iCs/>
        </w:rPr>
        <w:t>overlap</w:t>
      </w:r>
      <w:r w:rsidR="006D3D17" w:rsidRPr="000C729F">
        <w:rPr>
          <w:rFonts w:cstheme="minorHAnsi"/>
          <w:b/>
          <w:bCs/>
          <w:i/>
          <w:iCs/>
        </w:rPr>
        <w:t>ped</w:t>
      </w:r>
      <w:r w:rsidRPr="000C729F">
        <w:rPr>
          <w:rFonts w:cstheme="minorHAnsi"/>
          <w:b/>
          <w:bCs/>
          <w:i/>
          <w:iCs/>
        </w:rPr>
        <w:t xml:space="preserve">, the </w:t>
      </w:r>
      <w:r w:rsidR="00F6568B" w:rsidRPr="000C729F">
        <w:rPr>
          <w:rFonts w:cstheme="minorHAnsi"/>
          <w:b/>
          <w:bCs/>
          <w:i/>
          <w:iCs/>
        </w:rPr>
        <w:t xml:space="preserve">pre-configured gap </w:t>
      </w:r>
      <w:r w:rsidR="006D3D17" w:rsidRPr="000C729F">
        <w:rPr>
          <w:rFonts w:cstheme="minorHAnsi"/>
          <w:b/>
          <w:bCs/>
          <w:i/>
          <w:iCs/>
        </w:rPr>
        <w:t>activation</w:t>
      </w:r>
      <w:r w:rsidRPr="000C729F">
        <w:rPr>
          <w:rFonts w:cstheme="minorHAnsi"/>
          <w:b/>
          <w:bCs/>
          <w:i/>
          <w:iCs/>
        </w:rPr>
        <w:t xml:space="preserve"> delay requirements</w:t>
      </w:r>
      <w:r w:rsidR="00BC501D" w:rsidRPr="000C729F">
        <w:rPr>
          <w:rFonts w:cstheme="minorHAnsi"/>
          <w:b/>
          <w:bCs/>
          <w:i/>
          <w:iCs/>
        </w:rPr>
        <w:t xml:space="preserve"> in [</w:t>
      </w:r>
      <w:r w:rsidR="008B7B85">
        <w:rPr>
          <w:rFonts w:cstheme="minorHAnsi"/>
          <w:b/>
          <w:bCs/>
          <w:i/>
          <w:iCs/>
        </w:rPr>
        <w:t>3</w:t>
      </w:r>
      <w:r w:rsidR="00BC501D" w:rsidRPr="000C729F">
        <w:rPr>
          <w:rFonts w:cstheme="minorHAnsi"/>
          <w:b/>
          <w:bCs/>
          <w:i/>
          <w:iCs/>
        </w:rPr>
        <w:t>] need to be extended.</w:t>
      </w:r>
    </w:p>
    <w:p w14:paraId="43E88547" w14:textId="1BA6891A" w:rsidR="00307FDE" w:rsidRPr="00307FDE" w:rsidRDefault="00307FDE" w:rsidP="00307FDE">
      <w:pPr>
        <w:spacing w:after="0"/>
        <w:jc w:val="both"/>
        <w:rPr>
          <w:rFonts w:cstheme="minorHAnsi"/>
          <w:bCs/>
        </w:rPr>
      </w:pP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lastRenderedPageBreak/>
        <w:t>Conclusion</w:t>
      </w:r>
    </w:p>
    <w:p w14:paraId="3C9471BB" w14:textId="49C6856D"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30F8CFDB" w14:textId="77777777" w:rsidR="00A74ED3" w:rsidRPr="00D761D6" w:rsidRDefault="00A74ED3" w:rsidP="00A74ED3">
      <w:pPr>
        <w:tabs>
          <w:tab w:val="num" w:pos="2160"/>
        </w:tabs>
        <w:spacing w:after="0"/>
        <w:jc w:val="both"/>
        <w:rPr>
          <w:rFonts w:cstheme="minorHAnsi"/>
          <w:b/>
        </w:rPr>
      </w:pPr>
      <w:r w:rsidRPr="00D61852">
        <w:rPr>
          <w:rFonts w:cstheme="minorHAnsi"/>
          <w:b/>
          <w:u w:val="single"/>
        </w:rPr>
        <w:t>Observation 1:</w:t>
      </w:r>
      <w:r w:rsidRPr="00D761D6">
        <w:rPr>
          <w:rFonts w:cstheme="minorHAnsi"/>
          <w:b/>
        </w:rPr>
        <w:t xml:space="preserve"> For the </w:t>
      </w:r>
      <w:r>
        <w:rPr>
          <w:rFonts w:cstheme="minorHAnsi"/>
          <w:b/>
        </w:rPr>
        <w:t xml:space="preserve">pre-configured </w:t>
      </w:r>
      <w:r w:rsidRPr="00D761D6">
        <w:rPr>
          <w:rFonts w:cstheme="minorHAnsi"/>
          <w:b/>
        </w:rPr>
        <w:t>individual gap instance</w:t>
      </w:r>
      <w:r>
        <w:rPr>
          <w:rFonts w:cstheme="minorHAnsi"/>
          <w:b/>
        </w:rPr>
        <w:t>s</w:t>
      </w:r>
      <w:r w:rsidRPr="00D761D6">
        <w:rPr>
          <w:rFonts w:cstheme="minorHAnsi"/>
          <w:b/>
        </w:rPr>
        <w:t xml:space="preserve"> </w:t>
      </w:r>
      <w:r>
        <w:rPr>
          <w:rFonts w:cstheme="minorHAnsi"/>
          <w:b/>
        </w:rPr>
        <w:t>within concurrent MGs</w:t>
      </w:r>
      <w:r w:rsidRPr="00D761D6">
        <w:rPr>
          <w:rFonts w:cstheme="minorHAnsi"/>
          <w:b/>
        </w:rPr>
        <w:t xml:space="preserve">, </w:t>
      </w:r>
      <w:r>
        <w:rPr>
          <w:rFonts w:cstheme="minorHAnsi"/>
          <w:b/>
        </w:rPr>
        <w:t>the one in the transition status (e.g. activation</w:t>
      </w:r>
      <w:r w:rsidRPr="00F63922">
        <w:rPr>
          <w:rFonts w:cstheme="minorHAnsi"/>
          <w:b/>
        </w:rPr>
        <w:sym w:font="Wingdings" w:char="F0E0"/>
      </w:r>
      <w:r>
        <w:rPr>
          <w:rFonts w:cstheme="minorHAnsi"/>
          <w:b/>
        </w:rPr>
        <w:t xml:space="preserve">deactivation) needs not to be considered when defining concurrent MGs </w:t>
      </w:r>
      <w:proofErr w:type="gramStart"/>
      <w:r>
        <w:rPr>
          <w:rFonts w:cstheme="minorHAnsi"/>
          <w:b/>
        </w:rPr>
        <w:t>rules(</w:t>
      </w:r>
      <w:proofErr w:type="gramEnd"/>
      <w:r>
        <w:rPr>
          <w:rFonts w:cstheme="minorHAnsi"/>
          <w:b/>
        </w:rPr>
        <w:t>e.g. collision rules)</w:t>
      </w:r>
      <w:r w:rsidRPr="00D761D6">
        <w:rPr>
          <w:rFonts w:cstheme="minorHAnsi"/>
          <w:b/>
        </w:rPr>
        <w:t>.</w:t>
      </w:r>
      <w:r>
        <w:rPr>
          <w:rFonts w:cstheme="minorHAnsi"/>
          <w:b/>
        </w:rPr>
        <w:t xml:space="preserve"> </w:t>
      </w:r>
    </w:p>
    <w:p w14:paraId="544AC0F3" w14:textId="77777777" w:rsidR="00A74ED3" w:rsidRDefault="00A74ED3" w:rsidP="00A74ED3">
      <w:pPr>
        <w:tabs>
          <w:tab w:val="num" w:pos="2160"/>
        </w:tabs>
        <w:spacing w:after="0"/>
        <w:jc w:val="both"/>
        <w:rPr>
          <w:rFonts w:cstheme="minorHAnsi"/>
          <w:bCs/>
          <w:highlight w:val="yellow"/>
        </w:rPr>
      </w:pPr>
    </w:p>
    <w:p w14:paraId="52D9138D" w14:textId="59DF4886" w:rsidR="00A74ED3" w:rsidRPr="008D7489" w:rsidRDefault="00A74ED3" w:rsidP="00A74ED3">
      <w:pPr>
        <w:rPr>
          <w:rFonts w:cstheme="minorHAnsi"/>
          <w:b/>
          <w:bCs/>
          <w:i/>
          <w:iCs/>
        </w:rPr>
      </w:pPr>
      <w:r w:rsidRPr="008D7489">
        <w:rPr>
          <w:rFonts w:cstheme="minorHAnsi"/>
          <w:b/>
          <w:bCs/>
          <w:i/>
          <w:iCs/>
          <w:u w:val="single"/>
        </w:rPr>
        <w:t>Proposal 1</w:t>
      </w:r>
      <w:r w:rsidRPr="008D7489">
        <w:rPr>
          <w:rFonts w:cstheme="minorHAnsi"/>
          <w:b/>
          <w:bCs/>
          <w:i/>
          <w:iCs/>
        </w:rPr>
        <w:t>: It is unnecessary to revisit the Con-MGs rules among Pre-MG status change.</w:t>
      </w:r>
    </w:p>
    <w:p w14:paraId="48C7961D" w14:textId="4AF09196" w:rsidR="008B7B85" w:rsidRPr="000C729F" w:rsidRDefault="00033282" w:rsidP="008B7B85">
      <w:pPr>
        <w:rPr>
          <w:rFonts w:cstheme="minorHAnsi"/>
          <w:b/>
          <w:bCs/>
          <w:i/>
          <w:iCs/>
        </w:rPr>
      </w:pPr>
      <w:r w:rsidRPr="00D65460">
        <w:rPr>
          <w:rFonts w:cstheme="minorHAnsi"/>
          <w:b/>
          <w:u w:val="single"/>
        </w:rPr>
        <w:t xml:space="preserve">Observation </w:t>
      </w:r>
      <w:proofErr w:type="gramStart"/>
      <w:r w:rsidRPr="00D65460">
        <w:rPr>
          <w:rFonts w:cstheme="minorHAnsi"/>
          <w:b/>
          <w:u w:val="single"/>
        </w:rPr>
        <w:t>2</w:t>
      </w:r>
      <w:r w:rsidRPr="00D65460">
        <w:rPr>
          <w:rFonts w:cstheme="minorHAnsi"/>
          <w:b/>
        </w:rPr>
        <w:t xml:space="preserve"> :</w:t>
      </w:r>
      <w:proofErr w:type="gramEnd"/>
      <w:r w:rsidRPr="00D65460">
        <w:rPr>
          <w:rFonts w:cstheme="minorHAnsi"/>
          <w:b/>
        </w:rPr>
        <w:t xml:space="preserve"> It is sufficient to justify the pre-MG status when the multiple MOs associated with the same Pre-MG.</w:t>
      </w:r>
      <w:r>
        <w:rPr>
          <w:rFonts w:cstheme="minorHAnsi"/>
          <w:b/>
        </w:rPr>
        <w:t xml:space="preserve"> And the changes on current rules of Pre-MG activation/deactivation will extremely increase the total RAN4 efforts.</w:t>
      </w:r>
    </w:p>
    <w:p w14:paraId="541F63AE" w14:textId="77777777" w:rsidR="0094712B" w:rsidRPr="0094712B" w:rsidRDefault="0094712B" w:rsidP="0094712B">
      <w:pPr>
        <w:spacing w:after="180" w:line="240" w:lineRule="auto"/>
        <w:rPr>
          <w:rFonts w:cstheme="minorHAnsi"/>
          <w:b/>
          <w:i/>
          <w:iCs/>
        </w:rPr>
      </w:pPr>
      <w:r w:rsidRPr="0094712B">
        <w:rPr>
          <w:rFonts w:cstheme="minorHAnsi"/>
          <w:b/>
          <w:i/>
          <w:iCs/>
          <w:u w:val="single"/>
        </w:rPr>
        <w:t>Proposal 2:</w:t>
      </w:r>
      <w:r w:rsidRPr="0094712B">
        <w:rPr>
          <w:szCs w:val="24"/>
        </w:rPr>
        <w:t xml:space="preserve">  </w:t>
      </w:r>
      <w:r w:rsidRPr="0094712B">
        <w:rPr>
          <w:rFonts w:cstheme="minorHAnsi"/>
          <w:b/>
          <w:i/>
          <w:iCs/>
        </w:rPr>
        <w:t xml:space="preserve">RAN4 needs NOT to further study whether to clarify the UE's </w:t>
      </w:r>
      <w:proofErr w:type="spellStart"/>
      <w:r w:rsidRPr="0094712B">
        <w:rPr>
          <w:rFonts w:cstheme="minorHAnsi"/>
          <w:b/>
          <w:i/>
          <w:iCs/>
        </w:rPr>
        <w:t>behaviour</w:t>
      </w:r>
      <w:proofErr w:type="spellEnd"/>
      <w:r w:rsidRPr="0094712B">
        <w:rPr>
          <w:rFonts w:cstheme="minorHAnsi"/>
          <w:b/>
          <w:i/>
          <w:iCs/>
        </w:rPr>
        <w:t xml:space="preserve"> in the following scenarios:</w:t>
      </w:r>
    </w:p>
    <w:p w14:paraId="533FE64C" w14:textId="77777777" w:rsidR="0094712B" w:rsidRPr="0094712B" w:rsidRDefault="0094712B" w:rsidP="0094712B">
      <w:pPr>
        <w:pStyle w:val="ListParagraph"/>
        <w:numPr>
          <w:ilvl w:val="0"/>
          <w:numId w:val="40"/>
        </w:numPr>
        <w:spacing w:after="180" w:line="240" w:lineRule="auto"/>
        <w:rPr>
          <w:rFonts w:cstheme="minorHAnsi"/>
          <w:b/>
          <w:i/>
          <w:iCs/>
        </w:rPr>
      </w:pPr>
      <w:r w:rsidRPr="0094712B">
        <w:rPr>
          <w:rFonts w:cstheme="minorHAnsi"/>
          <w:b/>
          <w:i/>
          <w:iCs/>
        </w:rPr>
        <w:t>the MO associated with an activated Pre-MG which doesn’t need to be measured within gap</w:t>
      </w:r>
    </w:p>
    <w:p w14:paraId="5572D484" w14:textId="77777777" w:rsidR="0094712B" w:rsidRPr="0094712B" w:rsidRDefault="0094712B" w:rsidP="0094712B">
      <w:pPr>
        <w:pStyle w:val="ListParagraph"/>
        <w:numPr>
          <w:ilvl w:val="0"/>
          <w:numId w:val="40"/>
        </w:numPr>
        <w:spacing w:after="180" w:line="240" w:lineRule="auto"/>
        <w:rPr>
          <w:rFonts w:cstheme="minorHAnsi"/>
          <w:b/>
          <w:i/>
          <w:iCs/>
        </w:rPr>
      </w:pPr>
      <w:r w:rsidRPr="0094712B">
        <w:rPr>
          <w:rFonts w:cstheme="minorHAnsi"/>
          <w:b/>
          <w:i/>
          <w:iCs/>
        </w:rPr>
        <w:t>the MO associated with a deactivated Pre-MG</w:t>
      </w:r>
    </w:p>
    <w:p w14:paraId="4AD9A8B3" w14:textId="77777777" w:rsidR="003B59E8" w:rsidRPr="00C97920" w:rsidRDefault="003B59E8" w:rsidP="003B59E8">
      <w:pPr>
        <w:tabs>
          <w:tab w:val="num" w:pos="2160"/>
        </w:tabs>
        <w:spacing w:after="0"/>
        <w:jc w:val="both"/>
        <w:rPr>
          <w:rFonts w:cstheme="minorHAnsi"/>
          <w:b/>
        </w:rPr>
      </w:pPr>
      <w:r w:rsidRPr="00C97920">
        <w:rPr>
          <w:rFonts w:cstheme="minorHAnsi"/>
          <w:b/>
          <w:u w:val="single"/>
        </w:rPr>
        <w:t>Observation 3:</w:t>
      </w:r>
      <w:r w:rsidRPr="00C97920">
        <w:rPr>
          <w:rFonts w:cstheme="minorHAnsi"/>
          <w:b/>
        </w:rPr>
        <w:t xml:space="preserve"> With the current Rel17 gap association with the measurement objects, the intra-f measurement can be associated with the configured measurement gaps, but whether UE performs measurements </w:t>
      </w:r>
      <w:proofErr w:type="gramStart"/>
      <w:r w:rsidRPr="00C97920">
        <w:rPr>
          <w:rFonts w:cstheme="minorHAnsi"/>
          <w:b/>
        </w:rPr>
        <w:t>within</w:t>
      </w:r>
      <w:proofErr w:type="gramEnd"/>
      <w:r w:rsidRPr="00C97920">
        <w:rPr>
          <w:rFonts w:cstheme="minorHAnsi"/>
          <w:b/>
        </w:rPr>
        <w:t xml:space="preserve"> or outside gap based on UE’s active BWP. </w:t>
      </w:r>
    </w:p>
    <w:p w14:paraId="1B29C98D" w14:textId="77777777" w:rsidR="003B59E8" w:rsidRDefault="003B59E8" w:rsidP="003B59E8">
      <w:pPr>
        <w:tabs>
          <w:tab w:val="num" w:pos="2160"/>
        </w:tabs>
        <w:spacing w:after="0"/>
        <w:jc w:val="both"/>
        <w:rPr>
          <w:rFonts w:cstheme="minorHAnsi"/>
          <w:bCs/>
          <w:strike/>
        </w:rPr>
      </w:pPr>
    </w:p>
    <w:p w14:paraId="2D25D6A1" w14:textId="77777777" w:rsidR="003B59E8" w:rsidRPr="00C97920" w:rsidRDefault="003B59E8" w:rsidP="003B59E8">
      <w:pPr>
        <w:tabs>
          <w:tab w:val="num" w:pos="2160"/>
        </w:tabs>
        <w:spacing w:after="0"/>
        <w:jc w:val="both"/>
        <w:rPr>
          <w:rFonts w:cstheme="minorHAnsi"/>
          <w:b/>
          <w:i/>
          <w:iCs/>
        </w:rPr>
      </w:pPr>
      <w:r w:rsidRPr="00C97920">
        <w:rPr>
          <w:rFonts w:cstheme="minorHAnsi"/>
          <w:b/>
          <w:i/>
          <w:iCs/>
          <w:u w:val="single"/>
        </w:rPr>
        <w:t>Proposal 3:</w:t>
      </w:r>
      <w:r w:rsidRPr="00C97920">
        <w:rPr>
          <w:rFonts w:cstheme="minorHAnsi"/>
          <w:b/>
          <w:i/>
          <w:iCs/>
        </w:rPr>
        <w:t xml:space="preserve"> RAN4 shall not define implicit association of intra-frequency layers with Pre-MG.</w:t>
      </w:r>
    </w:p>
    <w:p w14:paraId="098AB490" w14:textId="77777777" w:rsidR="00DE31E5" w:rsidRPr="00C01AC6" w:rsidRDefault="00DE31E5" w:rsidP="00DE31E5">
      <w:pPr>
        <w:tabs>
          <w:tab w:val="num" w:pos="2160"/>
        </w:tabs>
        <w:spacing w:after="0"/>
        <w:jc w:val="both"/>
        <w:rPr>
          <w:rFonts w:cstheme="minorHAnsi"/>
          <w:b/>
        </w:rPr>
      </w:pPr>
      <w:r w:rsidRPr="00313AD8">
        <w:rPr>
          <w:rFonts w:cstheme="minorHAnsi"/>
          <w:b/>
          <w:u w:val="single"/>
        </w:rPr>
        <w:t xml:space="preserve">Observation </w:t>
      </w:r>
      <w:r>
        <w:rPr>
          <w:rFonts w:cstheme="minorHAnsi"/>
          <w:b/>
          <w:u w:val="single"/>
        </w:rPr>
        <w:t>4</w:t>
      </w:r>
      <w:r w:rsidRPr="00313AD8">
        <w:rPr>
          <w:rFonts w:cstheme="minorHAnsi"/>
          <w:b/>
          <w:u w:val="single"/>
        </w:rPr>
        <w:t>:</w:t>
      </w:r>
      <w:r>
        <w:rPr>
          <w:rFonts w:cstheme="minorHAnsi"/>
          <w:b/>
        </w:rPr>
        <w:t xml:space="preserve"> </w:t>
      </w:r>
      <w:r w:rsidRPr="00C01AC6">
        <w:rPr>
          <w:rFonts w:cstheme="minorHAnsi"/>
          <w:b/>
        </w:rPr>
        <w:t xml:space="preserve">When </w:t>
      </w:r>
      <w:proofErr w:type="gramStart"/>
      <w:r w:rsidRPr="00C01AC6">
        <w:rPr>
          <w:rFonts w:cstheme="minorHAnsi"/>
          <w:b/>
        </w:rPr>
        <w:t>pre-MG</w:t>
      </w:r>
      <w:proofErr w:type="gramEnd"/>
      <w:r w:rsidRPr="00C01AC6">
        <w:rPr>
          <w:rFonts w:cstheme="minorHAnsi"/>
          <w:b/>
        </w:rPr>
        <w:t xml:space="preserve"> being activated duration overlapped with </w:t>
      </w:r>
      <w:r>
        <w:rPr>
          <w:rFonts w:cstheme="minorHAnsi"/>
          <w:b/>
        </w:rPr>
        <w:t>other gaps</w:t>
      </w:r>
      <w:r w:rsidRPr="00C01AC6">
        <w:rPr>
          <w:rFonts w:cstheme="minorHAnsi"/>
          <w:b/>
        </w:rPr>
        <w:t xml:space="preserve"> occasion</w:t>
      </w:r>
      <w:r>
        <w:rPr>
          <w:rFonts w:cstheme="minorHAnsi"/>
          <w:b/>
        </w:rPr>
        <w:t>, there is some</w:t>
      </w:r>
      <w:r w:rsidRPr="00C01AC6">
        <w:rPr>
          <w:rFonts w:cstheme="minorHAnsi"/>
          <w:b/>
        </w:rPr>
        <w:t xml:space="preserve"> ambigu</w:t>
      </w:r>
      <w:r>
        <w:rPr>
          <w:rFonts w:cstheme="minorHAnsi"/>
          <w:b/>
        </w:rPr>
        <w:t xml:space="preserve">ity to justify collisions for these concurrent </w:t>
      </w:r>
      <w:proofErr w:type="spellStart"/>
      <w:r>
        <w:rPr>
          <w:rFonts w:cstheme="minorHAnsi"/>
          <w:b/>
        </w:rPr>
        <w:t>MGs</w:t>
      </w:r>
      <w:r w:rsidRPr="00C01AC6">
        <w:rPr>
          <w:rFonts w:cstheme="minorHAnsi"/>
          <w:b/>
        </w:rPr>
        <w:t>.</w:t>
      </w:r>
      <w:proofErr w:type="spellEnd"/>
      <w:r w:rsidRPr="00C01AC6">
        <w:rPr>
          <w:rFonts w:cstheme="minorHAnsi"/>
          <w:b/>
        </w:rPr>
        <w:t xml:space="preserve">   </w:t>
      </w:r>
    </w:p>
    <w:p w14:paraId="21E921F5" w14:textId="77777777" w:rsidR="00DE31E5" w:rsidRPr="00F72D71" w:rsidRDefault="00DE31E5" w:rsidP="00DE31E5">
      <w:pPr>
        <w:rPr>
          <w:rFonts w:eastAsia="PMingLiU"/>
          <w:b/>
          <w:bCs/>
        </w:rPr>
      </w:pPr>
      <w:r w:rsidRPr="00F72D71">
        <w:rPr>
          <w:rFonts w:cstheme="minorHAnsi"/>
          <w:b/>
          <w:bCs/>
          <w:u w:val="single"/>
        </w:rPr>
        <w:t xml:space="preserve">Observation </w:t>
      </w:r>
      <w:r>
        <w:rPr>
          <w:rFonts w:cstheme="minorHAnsi"/>
          <w:b/>
          <w:bCs/>
          <w:u w:val="single"/>
        </w:rPr>
        <w:t>5</w:t>
      </w:r>
      <w:r w:rsidRPr="00F72D71">
        <w:rPr>
          <w:rFonts w:cstheme="minorHAnsi"/>
          <w:b/>
          <w:bCs/>
        </w:rPr>
        <w:t xml:space="preserve">: </w:t>
      </w:r>
      <w:r w:rsidRPr="00F72D71">
        <w:rPr>
          <w:rFonts w:eastAsia="PMingLiU"/>
          <w:b/>
          <w:bCs/>
        </w:rPr>
        <w:t>When justifying collisions due to RF operation on Pre-MG with other measurement gaps, the occasions of pre-MG activated can be considered only.</w:t>
      </w:r>
    </w:p>
    <w:p w14:paraId="07C88142" w14:textId="77777777" w:rsidR="00DE31E5" w:rsidRPr="00F72D71" w:rsidRDefault="00DE31E5" w:rsidP="00DE31E5">
      <w:pPr>
        <w:rPr>
          <w:rFonts w:cstheme="minorHAnsi"/>
          <w:b/>
          <w:bCs/>
          <w:i/>
          <w:iCs/>
        </w:rPr>
      </w:pPr>
      <w:r w:rsidRPr="00F72D71">
        <w:rPr>
          <w:rFonts w:cstheme="minorHAnsi"/>
          <w:b/>
          <w:bCs/>
          <w:i/>
          <w:iCs/>
          <w:u w:val="single"/>
        </w:rPr>
        <w:t>Proposal 4:</w:t>
      </w:r>
      <w:r w:rsidRPr="00F72D71">
        <w:rPr>
          <w:rFonts w:cstheme="minorHAnsi"/>
          <w:b/>
          <w:bCs/>
          <w:i/>
          <w:iCs/>
        </w:rPr>
        <w:t xml:space="preserve"> </w:t>
      </w:r>
      <w:r w:rsidRPr="00F72D71">
        <w:rPr>
          <w:rFonts w:eastAsia="PMingLiU"/>
          <w:b/>
          <w:bCs/>
          <w:i/>
          <w:iCs/>
          <w:szCs w:val="24"/>
          <w:lang w:eastAsia="zh-TW"/>
        </w:rPr>
        <w:t xml:space="preserve">It is unnecessary to define any additional capability if </w:t>
      </w:r>
      <w:r w:rsidRPr="00F72D71">
        <w:rPr>
          <w:rFonts w:eastAsia="PMingLiU"/>
          <w:b/>
          <w:bCs/>
          <w:i/>
          <w:iCs/>
        </w:rPr>
        <w:t>collisions on Pre-MG is only considered when Pre-MG being activated.</w:t>
      </w:r>
    </w:p>
    <w:p w14:paraId="6D34511E" w14:textId="17E5FDB2" w:rsidR="00654FE8" w:rsidRDefault="00DE31E5" w:rsidP="00CE57B3">
      <w:pPr>
        <w:overflowPunct w:val="0"/>
        <w:autoSpaceDE w:val="0"/>
        <w:autoSpaceDN w:val="0"/>
        <w:adjustRightInd w:val="0"/>
        <w:spacing w:after="120" w:line="240" w:lineRule="auto"/>
        <w:rPr>
          <w:rFonts w:cstheme="minorHAnsi"/>
          <w:b/>
          <w:i/>
          <w:iCs/>
        </w:rPr>
      </w:pPr>
      <w:r w:rsidRPr="00DE31E5">
        <w:rPr>
          <w:rFonts w:cstheme="minorHAnsi"/>
          <w:b/>
          <w:i/>
          <w:iCs/>
          <w:u w:val="single"/>
        </w:rPr>
        <w:t>Proposal 5</w:t>
      </w:r>
      <w:r w:rsidRPr="00DE31E5">
        <w:rPr>
          <w:rFonts w:cstheme="minorHAnsi"/>
          <w:b/>
          <w:i/>
          <w:iCs/>
        </w:rPr>
        <w:t xml:space="preserve">: </w:t>
      </w:r>
      <w:r w:rsidRPr="00DE31E5">
        <w:rPr>
          <w:rFonts w:eastAsia="PMingLiU"/>
          <w:b/>
          <w:bCs/>
          <w:i/>
          <w:iCs/>
          <w:szCs w:val="24"/>
          <w:lang w:eastAsia="zh-TW"/>
        </w:rPr>
        <w:t>It is necessary to define</w:t>
      </w:r>
      <w:r w:rsidRPr="00DE31E5">
        <w:rPr>
          <w:rFonts w:cstheme="minorHAnsi"/>
          <w:b/>
          <w:i/>
          <w:iCs/>
        </w:rPr>
        <w:t xml:space="preserve"> some enhanced dropping rules for the dynamic collision in case 1.</w:t>
      </w:r>
    </w:p>
    <w:p w14:paraId="22DFFD0C" w14:textId="77777777" w:rsidR="00DE31E5" w:rsidRPr="000C729F" w:rsidRDefault="00DE31E5" w:rsidP="00DE31E5">
      <w:pPr>
        <w:rPr>
          <w:rFonts w:cstheme="minorHAnsi"/>
          <w:b/>
          <w:bCs/>
          <w:i/>
          <w:iCs/>
        </w:rPr>
      </w:pPr>
      <w:r w:rsidRPr="000C729F">
        <w:rPr>
          <w:rFonts w:cstheme="minorHAnsi"/>
          <w:b/>
          <w:bCs/>
          <w:i/>
          <w:iCs/>
          <w:u w:val="single"/>
        </w:rPr>
        <w:t xml:space="preserve">Proposal </w:t>
      </w:r>
      <w:r>
        <w:rPr>
          <w:rFonts w:cstheme="minorHAnsi"/>
          <w:b/>
          <w:bCs/>
          <w:i/>
          <w:iCs/>
          <w:u w:val="single"/>
        </w:rPr>
        <w:t>6</w:t>
      </w:r>
      <w:r w:rsidRPr="000C729F">
        <w:rPr>
          <w:rFonts w:cstheme="minorHAnsi"/>
          <w:b/>
          <w:bCs/>
          <w:i/>
          <w:iCs/>
          <w:u w:val="single"/>
        </w:rPr>
        <w:t>:</w:t>
      </w:r>
      <w:r w:rsidRPr="000C729F">
        <w:rPr>
          <w:rFonts w:cstheme="minorHAnsi"/>
          <w:b/>
          <w:bCs/>
          <w:i/>
          <w:iCs/>
        </w:rPr>
        <w:t xml:space="preserve"> In case of the activation procedures of multiple pre-configured gaps being overlapped, the pre-configured gap activation delay requirements in [</w:t>
      </w:r>
      <w:r>
        <w:rPr>
          <w:rFonts w:cstheme="minorHAnsi"/>
          <w:b/>
          <w:bCs/>
          <w:i/>
          <w:iCs/>
        </w:rPr>
        <w:t>3</w:t>
      </w:r>
      <w:r w:rsidRPr="000C729F">
        <w:rPr>
          <w:rFonts w:cstheme="minorHAnsi"/>
          <w:b/>
          <w:bCs/>
          <w:i/>
          <w:iCs/>
        </w:rPr>
        <w:t>] need to be extended.</w:t>
      </w:r>
    </w:p>
    <w:p w14:paraId="6D424863" w14:textId="77777777" w:rsidR="00DE31E5" w:rsidRDefault="00DE31E5" w:rsidP="00CE57B3">
      <w:pPr>
        <w:overflowPunct w:val="0"/>
        <w:autoSpaceDE w:val="0"/>
        <w:autoSpaceDN w:val="0"/>
        <w:adjustRightInd w:val="0"/>
        <w:spacing w:after="120" w:line="240" w:lineRule="auto"/>
        <w:rPr>
          <w:lang w:eastAsia="zh-TW"/>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44E61386" w14:textId="6233D193" w:rsidR="00630F90" w:rsidRPr="001E5676" w:rsidRDefault="004B392D" w:rsidP="00630F90">
      <w:pPr>
        <w:pStyle w:val="Doc-titleJK"/>
        <w:numPr>
          <w:ilvl w:val="0"/>
          <w:numId w:val="1"/>
        </w:numPr>
        <w:rPr>
          <w:rFonts w:asciiTheme="minorHAnsi" w:hAnsiTheme="minorHAnsi" w:cstheme="minorHAnsi"/>
          <w:color w:val="auto"/>
        </w:rPr>
      </w:pPr>
      <w:r w:rsidRPr="000737ED">
        <w:rPr>
          <w:rFonts w:asciiTheme="minorHAnsi" w:hAnsiTheme="minorHAnsi" w:cstheme="minorHAnsi"/>
          <w:color w:val="auto"/>
        </w:rPr>
        <w:t>RP-222337</w:t>
      </w:r>
      <w:r w:rsidR="00630F90">
        <w:rPr>
          <w:rFonts w:asciiTheme="minorHAnsi" w:hAnsiTheme="minorHAnsi" w:cstheme="minorHAnsi"/>
          <w:color w:val="auto"/>
        </w:rPr>
        <w:t xml:space="preserve"> </w:t>
      </w:r>
      <w:r w:rsidR="00630F90" w:rsidRPr="0039726C">
        <w:rPr>
          <w:rFonts w:asciiTheme="minorHAnsi" w:hAnsiTheme="minorHAnsi" w:cstheme="minorHAnsi"/>
          <w:color w:val="auto"/>
        </w:rPr>
        <w:t>New WID: Further Enhancements on NR and MR-DC Measurement Gaps and Measurements without Gaps</w:t>
      </w:r>
    </w:p>
    <w:p w14:paraId="32C9CF8E" w14:textId="5B6B9D23" w:rsidR="005F0AF6" w:rsidRDefault="00D43724" w:rsidP="003D7BF5">
      <w:pPr>
        <w:pStyle w:val="Doc-titleJK"/>
        <w:numPr>
          <w:ilvl w:val="0"/>
          <w:numId w:val="1"/>
        </w:numPr>
        <w:rPr>
          <w:rFonts w:asciiTheme="minorHAnsi" w:hAnsiTheme="minorHAnsi" w:cstheme="minorHAnsi"/>
          <w:color w:val="auto"/>
        </w:rPr>
      </w:pPr>
      <w:r w:rsidRPr="00D43724">
        <w:rPr>
          <w:rFonts w:asciiTheme="minorHAnsi" w:hAnsiTheme="minorHAnsi" w:cstheme="minorHAnsi"/>
          <w:color w:val="auto"/>
        </w:rPr>
        <w:t>R4-2216460</w:t>
      </w:r>
      <w:r w:rsidR="005F0AF6">
        <w:rPr>
          <w:rFonts w:asciiTheme="minorHAnsi" w:hAnsiTheme="minorHAnsi" w:cstheme="minorHAnsi"/>
          <w:color w:val="auto"/>
        </w:rPr>
        <w:t xml:space="preserve">, </w:t>
      </w:r>
      <w:r w:rsidR="005F0AF6" w:rsidRPr="005F0AF6">
        <w:rPr>
          <w:rFonts w:asciiTheme="minorHAnsi" w:hAnsiTheme="minorHAnsi" w:cstheme="minorHAnsi"/>
          <w:color w:val="auto"/>
        </w:rPr>
        <w:t>WF on further enhancements on measurement gaps and measurements without gaps</w:t>
      </w:r>
      <w:r w:rsidR="005F0AF6">
        <w:rPr>
          <w:rFonts w:asciiTheme="minorHAnsi" w:hAnsiTheme="minorHAnsi" w:cstheme="minorHAnsi"/>
          <w:color w:val="auto"/>
        </w:rPr>
        <w:t xml:space="preserve"> </w:t>
      </w:r>
    </w:p>
    <w:p w14:paraId="512AC2D4" w14:textId="4E09428E" w:rsidR="003D7BF5" w:rsidRPr="00875AF0" w:rsidRDefault="003D7BF5" w:rsidP="003D7BF5">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FF6BE9">
        <w:rPr>
          <w:rFonts w:asciiTheme="minorHAnsi" w:hAnsiTheme="minorHAnsi" w:cstheme="minorHAnsi"/>
          <w:color w:val="auto"/>
        </w:rPr>
        <w:t>7</w:t>
      </w:r>
      <w:r w:rsidRPr="00875AF0">
        <w:rPr>
          <w:rFonts w:asciiTheme="minorHAnsi" w:hAnsiTheme="minorHAnsi" w:cstheme="minorHAnsi"/>
          <w:color w:val="auto"/>
        </w:rPr>
        <w:t>.</w:t>
      </w:r>
      <w:r w:rsidR="004B392D">
        <w:rPr>
          <w:rFonts w:asciiTheme="minorHAnsi" w:hAnsiTheme="minorHAnsi" w:cstheme="minorHAnsi"/>
          <w:color w:val="auto"/>
        </w:rPr>
        <w:t>7</w:t>
      </w:r>
      <w:r w:rsidRPr="00875AF0">
        <w:rPr>
          <w:rFonts w:asciiTheme="minorHAnsi" w:hAnsiTheme="minorHAnsi" w:cstheme="minorHAnsi"/>
          <w:color w:val="auto"/>
        </w:rPr>
        <w:t>.0</w:t>
      </w:r>
    </w:p>
    <w:p w14:paraId="47FC67C8" w14:textId="3358D2A5" w:rsidR="008206BC"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CA78F5">
        <w:rPr>
          <w:rFonts w:asciiTheme="minorHAnsi" w:hAnsiTheme="minorHAnsi" w:cstheme="minorHAnsi"/>
          <w:color w:val="auto"/>
        </w:rPr>
        <w:t>7</w:t>
      </w:r>
      <w:r w:rsidRPr="00875AF0">
        <w:rPr>
          <w:rFonts w:asciiTheme="minorHAnsi" w:hAnsiTheme="minorHAnsi" w:cstheme="minorHAnsi"/>
          <w:color w:val="auto"/>
        </w:rPr>
        <w:t>.</w:t>
      </w:r>
      <w:r w:rsidR="00CA78F5">
        <w:rPr>
          <w:rFonts w:asciiTheme="minorHAnsi" w:hAnsiTheme="minorHAnsi" w:cstheme="minorHAnsi"/>
          <w:color w:val="auto"/>
        </w:rPr>
        <w:t>1</w:t>
      </w:r>
      <w:r w:rsidRPr="00875AF0">
        <w:rPr>
          <w:rFonts w:asciiTheme="minorHAnsi" w:hAnsiTheme="minorHAnsi" w:cstheme="minorHAnsi"/>
          <w:color w:val="auto"/>
        </w:rPr>
        <w:t>.0</w:t>
      </w:r>
    </w:p>
    <w:p w14:paraId="1A5956A3" w14:textId="61AA9522" w:rsidR="0068522F" w:rsidRDefault="0068522F" w:rsidP="0068522F">
      <w:pPr>
        <w:pStyle w:val="Doc-titleJK"/>
        <w:numPr>
          <w:ilvl w:val="0"/>
          <w:numId w:val="1"/>
        </w:numPr>
        <w:rPr>
          <w:rFonts w:asciiTheme="minorHAnsi" w:hAnsiTheme="minorHAnsi" w:cstheme="minorHAnsi"/>
          <w:color w:val="auto"/>
        </w:rPr>
      </w:pPr>
      <w:r w:rsidRPr="0068522F">
        <w:rPr>
          <w:rFonts w:asciiTheme="minorHAnsi" w:hAnsiTheme="minorHAnsi" w:cstheme="minorHAnsi"/>
          <w:color w:val="auto"/>
        </w:rPr>
        <w:t>R4-2214346</w:t>
      </w:r>
      <w:r>
        <w:rPr>
          <w:rFonts w:asciiTheme="minorHAnsi" w:hAnsiTheme="minorHAnsi" w:cstheme="minorHAnsi"/>
          <w:color w:val="auto"/>
        </w:rPr>
        <w:t xml:space="preserve">, </w:t>
      </w:r>
      <w:r w:rsidRPr="005F0AF6">
        <w:rPr>
          <w:rFonts w:asciiTheme="minorHAnsi" w:hAnsiTheme="minorHAnsi" w:cstheme="minorHAnsi"/>
          <w:color w:val="auto"/>
        </w:rPr>
        <w:t>WF on further enhancements on measurement gaps and measurements without gaps</w:t>
      </w:r>
      <w:r>
        <w:rPr>
          <w:rFonts w:asciiTheme="minorHAnsi" w:hAnsiTheme="minorHAnsi" w:cstheme="minorHAnsi"/>
          <w:color w:val="auto"/>
        </w:rPr>
        <w:t xml:space="preserve"> </w:t>
      </w:r>
    </w:p>
    <w:p w14:paraId="7195C953" w14:textId="77777777" w:rsidR="0068522F" w:rsidRPr="0068522F" w:rsidRDefault="0068522F" w:rsidP="0068522F">
      <w:pPr>
        <w:rPr>
          <w:lang w:val="en-GB" w:eastAsia="en-GB"/>
        </w:rPr>
      </w:pPr>
    </w:p>
    <w:p w14:paraId="6A47189E" w14:textId="77777777" w:rsidR="0068522F" w:rsidRPr="0068522F" w:rsidRDefault="0068522F" w:rsidP="0068522F">
      <w:pPr>
        <w:rPr>
          <w:lang w:val="en-GB" w:eastAsia="en-GB"/>
        </w:rPr>
      </w:pPr>
    </w:p>
    <w:p w14:paraId="2A4A8838" w14:textId="77777777" w:rsidR="00651700" w:rsidRPr="00651700" w:rsidRDefault="00651700" w:rsidP="00651700">
      <w:pPr>
        <w:rPr>
          <w:lang w:val="en-GB" w:eastAsia="en-GB"/>
        </w:rPr>
      </w:pPr>
    </w:p>
    <w:p w14:paraId="12BD6BFC" w14:textId="77777777" w:rsidR="007F6C61" w:rsidRPr="009309D1" w:rsidRDefault="007F6C61" w:rsidP="007F6C61">
      <w:pPr>
        <w:rPr>
          <w:rFonts w:cstheme="minorHAnsi"/>
          <w:lang w:val="en-GB" w:eastAsia="en-GB"/>
        </w:rPr>
      </w:pPr>
    </w:p>
    <w:p w14:paraId="07E4500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B890" w14:textId="77777777" w:rsidR="000E641F" w:rsidRDefault="000E641F">
      <w:r>
        <w:separator/>
      </w:r>
    </w:p>
  </w:endnote>
  <w:endnote w:type="continuationSeparator" w:id="0">
    <w:p w14:paraId="426555F9" w14:textId="77777777" w:rsidR="000E641F" w:rsidRDefault="000E641F">
      <w:r>
        <w:continuationSeparator/>
      </w:r>
    </w:p>
  </w:endnote>
  <w:endnote w:type="continuationNotice" w:id="1">
    <w:p w14:paraId="4AF8131E" w14:textId="77777777" w:rsidR="000E641F" w:rsidRDefault="000E6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HGGothicE"/>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B8A0" w14:textId="77777777" w:rsidR="000E641F" w:rsidRDefault="000E641F">
      <w:r>
        <w:separator/>
      </w:r>
    </w:p>
  </w:footnote>
  <w:footnote w:type="continuationSeparator" w:id="0">
    <w:p w14:paraId="1D7FE0B1" w14:textId="77777777" w:rsidR="000E641F" w:rsidRDefault="000E641F">
      <w:r>
        <w:continuationSeparator/>
      </w:r>
    </w:p>
  </w:footnote>
  <w:footnote w:type="continuationNotice" w:id="1">
    <w:p w14:paraId="7DC3CC28" w14:textId="77777777" w:rsidR="000E641F" w:rsidRDefault="000E64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B048D3"/>
    <w:multiLevelType w:val="hybridMultilevel"/>
    <w:tmpl w:val="137A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92E5A"/>
    <w:multiLevelType w:val="hybridMultilevel"/>
    <w:tmpl w:val="EC2AB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636C8E"/>
    <w:multiLevelType w:val="hybridMultilevel"/>
    <w:tmpl w:val="8A14B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9562D"/>
    <w:multiLevelType w:val="hybridMultilevel"/>
    <w:tmpl w:val="9ACAE2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E55F1A"/>
    <w:multiLevelType w:val="hybridMultilevel"/>
    <w:tmpl w:val="85C6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34E0D"/>
    <w:multiLevelType w:val="hybridMultilevel"/>
    <w:tmpl w:val="8F7E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34B517C"/>
    <w:multiLevelType w:val="hybridMultilevel"/>
    <w:tmpl w:val="A1001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58495962">
    <w:abstractNumId w:val="23"/>
  </w:num>
  <w:num w:numId="2" w16cid:durableId="903488368">
    <w:abstractNumId w:val="25"/>
  </w:num>
  <w:num w:numId="3" w16cid:durableId="261648679">
    <w:abstractNumId w:val="22"/>
  </w:num>
  <w:num w:numId="4" w16cid:durableId="1166172069">
    <w:abstractNumId w:val="24"/>
  </w:num>
  <w:num w:numId="5" w16cid:durableId="237331572">
    <w:abstractNumId w:val="26"/>
  </w:num>
  <w:num w:numId="6" w16cid:durableId="899944055">
    <w:abstractNumId w:val="4"/>
  </w:num>
  <w:num w:numId="7" w16cid:durableId="1936208729">
    <w:abstractNumId w:val="2"/>
  </w:num>
  <w:num w:numId="8" w16cid:durableId="546185936">
    <w:abstractNumId w:val="11"/>
  </w:num>
  <w:num w:numId="9" w16cid:durableId="381637377">
    <w:abstractNumId w:val="3"/>
  </w:num>
  <w:num w:numId="10" w16cid:durableId="912736056">
    <w:abstractNumId w:val="12"/>
  </w:num>
  <w:num w:numId="11" w16cid:durableId="1253854911">
    <w:abstractNumId w:val="30"/>
  </w:num>
  <w:num w:numId="12" w16cid:durableId="923420877">
    <w:abstractNumId w:val="13"/>
  </w:num>
  <w:num w:numId="13" w16cid:durableId="924918901">
    <w:abstractNumId w:val="8"/>
  </w:num>
  <w:num w:numId="14" w16cid:durableId="520556673">
    <w:abstractNumId w:val="0"/>
  </w:num>
  <w:num w:numId="15" w16cid:durableId="2123108119">
    <w:abstractNumId w:val="7"/>
  </w:num>
  <w:num w:numId="16" w16cid:durableId="1193809583">
    <w:abstractNumId w:val="16"/>
  </w:num>
  <w:num w:numId="17" w16cid:durableId="164674009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285532">
    <w:abstractNumId w:val="14"/>
  </w:num>
  <w:num w:numId="19" w16cid:durableId="1857650340">
    <w:abstractNumId w:val="32"/>
  </w:num>
  <w:num w:numId="20" w16cid:durableId="1652178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66926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3252539">
    <w:abstractNumId w:val="30"/>
  </w:num>
  <w:num w:numId="23" w16cid:durableId="160880523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1630141">
    <w:abstractNumId w:val="30"/>
  </w:num>
  <w:num w:numId="25" w16cid:durableId="464008989">
    <w:abstractNumId w:val="6"/>
  </w:num>
  <w:num w:numId="26" w16cid:durableId="1928268578">
    <w:abstractNumId w:val="29"/>
  </w:num>
  <w:num w:numId="27" w16cid:durableId="185675181">
    <w:abstractNumId w:val="15"/>
  </w:num>
  <w:num w:numId="28" w16cid:durableId="1550412119">
    <w:abstractNumId w:val="14"/>
  </w:num>
  <w:num w:numId="29" w16cid:durableId="1472478462">
    <w:abstractNumId w:val="5"/>
  </w:num>
  <w:num w:numId="30" w16cid:durableId="793064116">
    <w:abstractNumId w:val="21"/>
  </w:num>
  <w:num w:numId="31" w16cid:durableId="1778255859">
    <w:abstractNumId w:val="31"/>
  </w:num>
  <w:num w:numId="32" w16cid:durableId="1512523676">
    <w:abstractNumId w:val="33"/>
  </w:num>
  <w:num w:numId="33" w16cid:durableId="1428843882">
    <w:abstractNumId w:val="17"/>
  </w:num>
  <w:num w:numId="34" w16cid:durableId="612711680">
    <w:abstractNumId w:val="18"/>
  </w:num>
  <w:num w:numId="35" w16cid:durableId="539561511">
    <w:abstractNumId w:val="20"/>
  </w:num>
  <w:num w:numId="36" w16cid:durableId="269363904">
    <w:abstractNumId w:val="1"/>
  </w:num>
  <w:num w:numId="37" w16cid:durableId="911306870">
    <w:abstractNumId w:val="10"/>
  </w:num>
  <w:num w:numId="38" w16cid:durableId="302582249">
    <w:abstractNumId w:val="28"/>
  </w:num>
  <w:num w:numId="39" w16cid:durableId="309481649">
    <w:abstractNumId w:val="19"/>
  </w:num>
  <w:num w:numId="40" w16cid:durableId="9851657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7E4"/>
    <w:rsid w:val="000F3AFD"/>
    <w:rsid w:val="000F4B1C"/>
    <w:rsid w:val="000F5150"/>
    <w:rsid w:val="000F53EE"/>
    <w:rsid w:val="000F60D8"/>
    <w:rsid w:val="000F66BE"/>
    <w:rsid w:val="000F6E42"/>
    <w:rsid w:val="000F787E"/>
    <w:rsid w:val="000F7BA3"/>
    <w:rsid w:val="0010129E"/>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4C59"/>
    <w:rsid w:val="001B55B0"/>
    <w:rsid w:val="001B63E6"/>
    <w:rsid w:val="001B707A"/>
    <w:rsid w:val="001C016A"/>
    <w:rsid w:val="001C0CEA"/>
    <w:rsid w:val="001C125B"/>
    <w:rsid w:val="001C15DA"/>
    <w:rsid w:val="001C2489"/>
    <w:rsid w:val="001C2713"/>
    <w:rsid w:val="001C2DDC"/>
    <w:rsid w:val="001C30AA"/>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4D3"/>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6453"/>
    <w:rsid w:val="0036664B"/>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471B"/>
    <w:rsid w:val="004053E4"/>
    <w:rsid w:val="004059DD"/>
    <w:rsid w:val="00405A5A"/>
    <w:rsid w:val="00406A6B"/>
    <w:rsid w:val="0040726D"/>
    <w:rsid w:val="0040762A"/>
    <w:rsid w:val="00407CC5"/>
    <w:rsid w:val="00410531"/>
    <w:rsid w:val="004108AD"/>
    <w:rsid w:val="0041147C"/>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5E3B"/>
    <w:rsid w:val="004A6AA2"/>
    <w:rsid w:val="004A6AD4"/>
    <w:rsid w:val="004A6EA7"/>
    <w:rsid w:val="004A7241"/>
    <w:rsid w:val="004B05CF"/>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C2B"/>
    <w:rsid w:val="005259B7"/>
    <w:rsid w:val="00525AC4"/>
    <w:rsid w:val="00527B01"/>
    <w:rsid w:val="00530F2C"/>
    <w:rsid w:val="005327CF"/>
    <w:rsid w:val="00532D20"/>
    <w:rsid w:val="0053304A"/>
    <w:rsid w:val="005332A0"/>
    <w:rsid w:val="00533708"/>
    <w:rsid w:val="005339B1"/>
    <w:rsid w:val="00533AC2"/>
    <w:rsid w:val="00533D99"/>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F11"/>
    <w:rsid w:val="00740C74"/>
    <w:rsid w:val="007410F3"/>
    <w:rsid w:val="00741D42"/>
    <w:rsid w:val="00743129"/>
    <w:rsid w:val="007438F4"/>
    <w:rsid w:val="0074524C"/>
    <w:rsid w:val="007463DC"/>
    <w:rsid w:val="0074642C"/>
    <w:rsid w:val="00746C03"/>
    <w:rsid w:val="00751180"/>
    <w:rsid w:val="00751888"/>
    <w:rsid w:val="00751FC2"/>
    <w:rsid w:val="007521D3"/>
    <w:rsid w:val="00752F54"/>
    <w:rsid w:val="00753A31"/>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705"/>
    <w:rsid w:val="007A28EE"/>
    <w:rsid w:val="007A292E"/>
    <w:rsid w:val="007A2FB8"/>
    <w:rsid w:val="007A371B"/>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A30"/>
    <w:rsid w:val="007E5CFD"/>
    <w:rsid w:val="007E6002"/>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2119"/>
    <w:rsid w:val="00842435"/>
    <w:rsid w:val="00842AEF"/>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D7D"/>
    <w:rsid w:val="00870FEA"/>
    <w:rsid w:val="008713C0"/>
    <w:rsid w:val="00871C14"/>
    <w:rsid w:val="00871C72"/>
    <w:rsid w:val="00871C84"/>
    <w:rsid w:val="008722C9"/>
    <w:rsid w:val="008724E4"/>
    <w:rsid w:val="008728D3"/>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C0A81"/>
    <w:rsid w:val="008C178D"/>
    <w:rsid w:val="008C2186"/>
    <w:rsid w:val="008C22E1"/>
    <w:rsid w:val="008C51A8"/>
    <w:rsid w:val="008C5255"/>
    <w:rsid w:val="008C5FD6"/>
    <w:rsid w:val="008D0133"/>
    <w:rsid w:val="008D09B9"/>
    <w:rsid w:val="008D0A9B"/>
    <w:rsid w:val="008D0DAD"/>
    <w:rsid w:val="008D0E19"/>
    <w:rsid w:val="008D1C89"/>
    <w:rsid w:val="008D1D04"/>
    <w:rsid w:val="008D39F4"/>
    <w:rsid w:val="008D4565"/>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587"/>
    <w:rsid w:val="00973A2B"/>
    <w:rsid w:val="00973C54"/>
    <w:rsid w:val="0097444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F58"/>
    <w:rsid w:val="00AA60DD"/>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C0F"/>
    <w:rsid w:val="00AF64A4"/>
    <w:rsid w:val="00AF6549"/>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54C"/>
    <w:rsid w:val="00B7267A"/>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6EB"/>
    <w:rsid w:val="00C011FB"/>
    <w:rsid w:val="00C01752"/>
    <w:rsid w:val="00C01A32"/>
    <w:rsid w:val="00C01AC6"/>
    <w:rsid w:val="00C01E0A"/>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42C"/>
    <w:rsid w:val="00C7632C"/>
    <w:rsid w:val="00C769D0"/>
    <w:rsid w:val="00C76C3A"/>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EDF"/>
    <w:rsid w:val="00D224A1"/>
    <w:rsid w:val="00D22D33"/>
    <w:rsid w:val="00D2369F"/>
    <w:rsid w:val="00D24211"/>
    <w:rsid w:val="00D2429A"/>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F60"/>
    <w:rsid w:val="00D54F7F"/>
    <w:rsid w:val="00D54F88"/>
    <w:rsid w:val="00D56D92"/>
    <w:rsid w:val="00D56E6C"/>
    <w:rsid w:val="00D573E5"/>
    <w:rsid w:val="00D57814"/>
    <w:rsid w:val="00D57AEF"/>
    <w:rsid w:val="00D6048B"/>
    <w:rsid w:val="00D6182E"/>
    <w:rsid w:val="00D61852"/>
    <w:rsid w:val="00D629FD"/>
    <w:rsid w:val="00D63DA8"/>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AA2"/>
    <w:rsid w:val="00DC2B1D"/>
    <w:rsid w:val="00DC2D43"/>
    <w:rsid w:val="00DC2F4A"/>
    <w:rsid w:val="00DC2F63"/>
    <w:rsid w:val="00DC3551"/>
    <w:rsid w:val="00DC3657"/>
    <w:rsid w:val="00DC3C42"/>
    <w:rsid w:val="00DC4B5F"/>
    <w:rsid w:val="00DC50C0"/>
    <w:rsid w:val="00DC5354"/>
    <w:rsid w:val="00DC6468"/>
    <w:rsid w:val="00DC6A39"/>
    <w:rsid w:val="00DD0578"/>
    <w:rsid w:val="00DD0BC1"/>
    <w:rsid w:val="00DD1493"/>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CFB"/>
    <w:rsid w:val="00E53DC3"/>
    <w:rsid w:val="00E54BD4"/>
    <w:rsid w:val="00E55631"/>
    <w:rsid w:val="00E5575D"/>
    <w:rsid w:val="00E559DC"/>
    <w:rsid w:val="00E55B12"/>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3FA"/>
    <w:rsid w:val="00F0068E"/>
    <w:rsid w:val="00F011A3"/>
    <w:rsid w:val="00F01450"/>
    <w:rsid w:val="00F01535"/>
    <w:rsid w:val="00F017ED"/>
    <w:rsid w:val="00F02949"/>
    <w:rsid w:val="00F03143"/>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5642"/>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70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A27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7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DefaultParagraphFont"/>
    <w:rsid w:val="00C33D4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2623</Words>
  <Characters>14956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2023-02-17T02:23:00Z</dcterms:created>
  <dcterms:modified xsi:type="dcterms:W3CDTF">2023-02-17T06:56:00Z</dcterms:modified>
</cp:coreProperties>
</file>